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492BA" w14:textId="022B8696" w:rsidR="00A216D8" w:rsidRDefault="00A216D8" w:rsidP="00395514">
      <w:pPr>
        <w:pStyle w:val="Heading1"/>
      </w:pPr>
    </w:p>
    <w:p w14:paraId="00B0573A" w14:textId="77777777" w:rsidR="00395514" w:rsidRDefault="00395514" w:rsidP="00395514">
      <w:pPr>
        <w:pStyle w:val="Heading1"/>
        <w:tabs>
          <w:tab w:val="left" w:pos="8364"/>
        </w:tabs>
        <w:rPr>
          <w:sz w:val="100"/>
          <w:szCs w:val="100"/>
          <w:lang w:val="en-US"/>
        </w:rPr>
      </w:pPr>
    </w:p>
    <w:p w14:paraId="41C4D72A" w14:textId="77777777" w:rsidR="00395514" w:rsidRDefault="00395514" w:rsidP="00395514">
      <w:pPr>
        <w:pStyle w:val="Heading1"/>
        <w:tabs>
          <w:tab w:val="left" w:pos="8364"/>
        </w:tabs>
        <w:rPr>
          <w:sz w:val="100"/>
          <w:szCs w:val="100"/>
          <w:lang w:val="en-US"/>
        </w:rPr>
      </w:pPr>
    </w:p>
    <w:p w14:paraId="46E801E2" w14:textId="77777777" w:rsidR="00AF7383" w:rsidRDefault="00AF7383" w:rsidP="00395514">
      <w:pPr>
        <w:pStyle w:val="Heading1"/>
        <w:tabs>
          <w:tab w:val="left" w:pos="8364"/>
        </w:tabs>
        <w:rPr>
          <w:sz w:val="100"/>
          <w:szCs w:val="100"/>
          <w:lang w:val="en-US"/>
        </w:rPr>
      </w:pPr>
    </w:p>
    <w:p w14:paraId="36E303AD" w14:textId="019EDF45" w:rsidR="00395514" w:rsidRPr="00395514" w:rsidRDefault="00395514" w:rsidP="00395514">
      <w:pPr>
        <w:pStyle w:val="Heading1"/>
        <w:tabs>
          <w:tab w:val="left" w:pos="8364"/>
        </w:tabs>
        <w:rPr>
          <w:sz w:val="100"/>
          <w:szCs w:val="100"/>
          <w:lang w:val="en-US"/>
        </w:rPr>
      </w:pPr>
      <w:r w:rsidRPr="00395514">
        <w:rPr>
          <w:sz w:val="100"/>
          <w:szCs w:val="100"/>
          <w:lang w:val="en-US"/>
        </w:rPr>
        <w:t>Act for Early Years</w:t>
      </w:r>
    </w:p>
    <w:p w14:paraId="757DF99E" w14:textId="77777777" w:rsidR="008E3326" w:rsidRPr="008E3326" w:rsidRDefault="008E3326" w:rsidP="00395514">
      <w:pPr>
        <w:rPr>
          <w:lang w:val="en-IN" w:eastAsia="en-US"/>
        </w:rPr>
      </w:pPr>
    </w:p>
    <w:p w14:paraId="68963908" w14:textId="6F06BD63" w:rsidR="00395514" w:rsidRPr="00395514" w:rsidRDefault="00395514" w:rsidP="00395514">
      <w:pPr>
        <w:rPr>
          <w:rFonts w:ascii="Museo Sans 900" w:eastAsiaTheme="majorEastAsia" w:hAnsi="Museo Sans 900" w:cstheme="majorBidi"/>
          <w:b/>
          <w:color w:val="2F5496" w:themeColor="accent1" w:themeShade="BF"/>
          <w:sz w:val="48"/>
          <w:szCs w:val="32"/>
          <w:lang w:val="en-US" w:eastAsia="en-US"/>
        </w:rPr>
      </w:pPr>
      <w:r w:rsidRPr="00395514">
        <w:rPr>
          <w:rFonts w:ascii="Museo Sans 900" w:eastAsiaTheme="majorEastAsia" w:hAnsi="Museo Sans 900" w:cstheme="majorBidi"/>
          <w:b/>
          <w:color w:val="2F5496" w:themeColor="accent1" w:themeShade="BF"/>
          <w:sz w:val="48"/>
          <w:szCs w:val="32"/>
          <w:lang w:val="en-US" w:eastAsia="en-US"/>
        </w:rPr>
        <w:t xml:space="preserve">A call for a global movement to support the world’s youngest </w:t>
      </w:r>
      <w:proofErr w:type="gramStart"/>
      <w:r w:rsidRPr="00395514">
        <w:rPr>
          <w:rFonts w:ascii="Museo Sans 900" w:eastAsiaTheme="majorEastAsia" w:hAnsi="Museo Sans 900" w:cstheme="majorBidi"/>
          <w:b/>
          <w:color w:val="2F5496" w:themeColor="accent1" w:themeShade="BF"/>
          <w:sz w:val="48"/>
          <w:szCs w:val="32"/>
          <w:lang w:val="en-US" w:eastAsia="en-US"/>
        </w:rPr>
        <w:t>children</w:t>
      </w:r>
      <w:proofErr w:type="gramEnd"/>
    </w:p>
    <w:p w14:paraId="75D6ECA8" w14:textId="6616C93C" w:rsidR="0078423A" w:rsidRDefault="0078423A" w:rsidP="00395514">
      <w:pPr>
        <w:rPr>
          <w:lang w:val="en-IN" w:eastAsia="en-US"/>
        </w:rPr>
      </w:pPr>
    </w:p>
    <w:p w14:paraId="120E3E2E" w14:textId="4DBAB2C9" w:rsidR="00395514" w:rsidRPr="00395514" w:rsidRDefault="00395514" w:rsidP="00395514">
      <w:pPr>
        <w:rPr>
          <w:rFonts w:ascii="Museo Sans 700" w:hAnsi="Museo Sans 700"/>
          <w:shd w:val="clear" w:color="auto" w:fill="FFFFFF"/>
        </w:rPr>
      </w:pPr>
      <w:r w:rsidRPr="00395514">
        <w:rPr>
          <w:rFonts w:ascii="Museo Sans 700" w:hAnsi="Museo Sans 700"/>
          <w:shd w:val="clear" w:color="auto" w:fill="FFFFFF"/>
        </w:rPr>
        <w:t>The Act for Early Years Report</w:t>
      </w:r>
    </w:p>
    <w:p w14:paraId="7D13D61F" w14:textId="4774289A" w:rsidR="00472A06" w:rsidRPr="00395514" w:rsidRDefault="00395514" w:rsidP="00395514">
      <w:pPr>
        <w:rPr>
          <w:rFonts w:ascii="Museo Sans 700" w:hAnsi="Museo Sans 700"/>
          <w:shd w:val="clear" w:color="auto" w:fill="FFFFFF"/>
        </w:rPr>
      </w:pPr>
      <w:r w:rsidRPr="00395514">
        <w:rPr>
          <w:rFonts w:ascii="Museo Sans 700" w:hAnsi="Museo Sans 700"/>
          <w:shd w:val="clear" w:color="auto" w:fill="FFFFFF"/>
        </w:rPr>
        <w:t>Theirworld, April 2023</w:t>
      </w:r>
    </w:p>
    <w:p w14:paraId="69A5EA19" w14:textId="77777777" w:rsidR="00AF7383" w:rsidRDefault="00AF7383" w:rsidP="00395514">
      <w:pPr>
        <w:rPr>
          <w:rFonts w:ascii="Museo Sans 500" w:hAnsi="Museo Sans 500" w:cstheme="minorHAnsi"/>
          <w:lang w:val="en-IN" w:eastAsia="en-US"/>
        </w:rPr>
      </w:pPr>
    </w:p>
    <w:p w14:paraId="037A5C0A" w14:textId="77777777" w:rsidR="00AF7383" w:rsidRDefault="00AF7383" w:rsidP="00395514">
      <w:pPr>
        <w:rPr>
          <w:rFonts w:ascii="Museo Sans 500" w:hAnsi="Museo Sans 500" w:cstheme="minorHAnsi"/>
          <w:lang w:val="en-IN" w:eastAsia="en-US"/>
        </w:rPr>
      </w:pPr>
    </w:p>
    <w:p w14:paraId="41761393" w14:textId="77777777" w:rsidR="00AF7383" w:rsidRDefault="00AF7383" w:rsidP="00395514">
      <w:pPr>
        <w:rPr>
          <w:rFonts w:ascii="Museo Sans 500" w:hAnsi="Museo Sans 500" w:cstheme="minorHAnsi"/>
          <w:lang w:val="en-IN" w:eastAsia="en-US"/>
        </w:rPr>
      </w:pPr>
    </w:p>
    <w:p w14:paraId="492FFD94" w14:textId="77777777" w:rsidR="00AF7383" w:rsidRDefault="00AF7383" w:rsidP="00395514">
      <w:pPr>
        <w:rPr>
          <w:rFonts w:ascii="Museo Sans 500" w:hAnsi="Museo Sans 500" w:cstheme="minorHAnsi"/>
          <w:lang w:val="en-IN" w:eastAsia="en-US"/>
        </w:rPr>
      </w:pPr>
    </w:p>
    <w:p w14:paraId="4FAF0F61" w14:textId="77777777" w:rsidR="00AF7383" w:rsidRDefault="00AF7383" w:rsidP="00395514">
      <w:pPr>
        <w:rPr>
          <w:rFonts w:ascii="Museo Sans 500" w:hAnsi="Museo Sans 500" w:cstheme="minorHAnsi"/>
          <w:lang w:val="en-IN" w:eastAsia="en-US"/>
        </w:rPr>
      </w:pPr>
    </w:p>
    <w:p w14:paraId="04D00837" w14:textId="77777777" w:rsidR="00AF7383" w:rsidRDefault="00AF7383" w:rsidP="00395514">
      <w:pPr>
        <w:rPr>
          <w:rFonts w:ascii="Museo Sans 500" w:hAnsi="Museo Sans 500" w:cstheme="minorHAnsi"/>
          <w:lang w:val="en-IN" w:eastAsia="en-US"/>
        </w:rPr>
      </w:pPr>
    </w:p>
    <w:p w14:paraId="650E5488" w14:textId="77777777" w:rsidR="00AF7383" w:rsidRDefault="00AF7383" w:rsidP="00395514">
      <w:pPr>
        <w:rPr>
          <w:rFonts w:ascii="Museo Sans 500" w:hAnsi="Museo Sans 500" w:cstheme="minorHAnsi"/>
          <w:lang w:val="en-IN" w:eastAsia="en-US"/>
        </w:rPr>
      </w:pPr>
    </w:p>
    <w:p w14:paraId="2FFF1E02" w14:textId="77777777" w:rsidR="00795519" w:rsidRDefault="00795519" w:rsidP="00395514">
      <w:pPr>
        <w:rPr>
          <w:rFonts w:ascii="Museo Sans 500" w:hAnsi="Museo Sans 500" w:cs="Museo Sans 700"/>
          <w:szCs w:val="28"/>
        </w:rPr>
      </w:pPr>
    </w:p>
    <w:p w14:paraId="7ECA55E3" w14:textId="4130CF6A" w:rsidR="00395514" w:rsidRDefault="00395514" w:rsidP="00395514">
      <w:pPr>
        <w:rPr>
          <w:rFonts w:ascii="Museo Sans 500" w:hAnsi="Museo Sans 500" w:cs="Museo Sans 700"/>
          <w:szCs w:val="28"/>
        </w:rPr>
      </w:pPr>
      <w:r w:rsidRPr="00395514">
        <w:rPr>
          <w:rFonts w:ascii="Museo Sans 500" w:hAnsi="Museo Sans 500" w:cs="Museo Sans 700"/>
          <w:noProof/>
          <w:szCs w:val="28"/>
        </w:rPr>
        <w:drawing>
          <wp:inline distT="0" distB="0" distL="0" distR="0" wp14:anchorId="0891F14C" wp14:editId="61E2B7A4">
            <wp:extent cx="1930400" cy="1092200"/>
            <wp:effectExtent l="0" t="0" r="0" b="0"/>
            <wp:docPr id="1630982741" name="Picture 163098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82741" name=""/>
                    <pic:cNvPicPr/>
                  </pic:nvPicPr>
                  <pic:blipFill>
                    <a:blip r:embed="rId10"/>
                    <a:stretch>
                      <a:fillRect/>
                    </a:stretch>
                  </pic:blipFill>
                  <pic:spPr>
                    <a:xfrm>
                      <a:off x="0" y="0"/>
                      <a:ext cx="1930400" cy="1092200"/>
                    </a:xfrm>
                    <a:prstGeom prst="rect">
                      <a:avLst/>
                    </a:prstGeom>
                  </pic:spPr>
                </pic:pic>
              </a:graphicData>
            </a:graphic>
          </wp:inline>
        </w:drawing>
      </w:r>
    </w:p>
    <w:p w14:paraId="6FB20E3A" w14:textId="2B43D638" w:rsidR="00795519" w:rsidRPr="0078423A" w:rsidRDefault="00795519" w:rsidP="00795519">
      <w:pPr>
        <w:pStyle w:val="Heading1"/>
      </w:pPr>
      <w:r>
        <w:lastRenderedPageBreak/>
        <w:t>Contents</w:t>
      </w:r>
    </w:p>
    <w:p w14:paraId="46F63DEA" w14:textId="77777777" w:rsidR="00795519" w:rsidRDefault="00795519" w:rsidP="002C1F18">
      <w:pPr>
        <w:pStyle w:val="ContentsHeadings"/>
        <w:rPr>
          <w:rStyle w:val="Hyperlink"/>
          <w:rFonts w:ascii="Museo Sans 500" w:hAnsi="Museo Sans 500"/>
          <w:sz w:val="28"/>
        </w:rPr>
      </w:pPr>
    </w:p>
    <w:p w14:paraId="55F78BC8" w14:textId="249C47EB"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 xml:space="preserve">Foreword by Sarah Brown, Chair of Theirworld </w:t>
      </w:r>
      <w:r w:rsidR="00946724">
        <w:rPr>
          <w:rStyle w:val="Hyperlink"/>
          <w:rFonts w:ascii="Museo Sans 500" w:hAnsi="Museo Sans 500"/>
          <w:color w:val="000000" w:themeColor="text1"/>
          <w:sz w:val="28"/>
          <w:u w:val="none"/>
        </w:rPr>
        <w:t xml:space="preserve">               3</w:t>
      </w:r>
    </w:p>
    <w:p w14:paraId="14BA5F49" w14:textId="77777777"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 xml:space="preserve"> </w:t>
      </w:r>
    </w:p>
    <w:p w14:paraId="4CE62F03" w14:textId="1533B482"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Executive Summary</w:t>
      </w:r>
      <w:r w:rsidRPr="00C13FAC">
        <w:rPr>
          <w:rStyle w:val="Hyperlink"/>
          <w:rFonts w:ascii="Museo Sans 500" w:hAnsi="Museo Sans 500"/>
          <w:color w:val="000000" w:themeColor="text1"/>
          <w:sz w:val="28"/>
          <w:u w:val="none"/>
        </w:rPr>
        <w:tab/>
      </w:r>
      <w:r w:rsidR="00946724">
        <w:rPr>
          <w:rStyle w:val="Hyperlink"/>
          <w:rFonts w:ascii="Museo Sans 500" w:hAnsi="Museo Sans 500"/>
          <w:color w:val="000000" w:themeColor="text1"/>
          <w:sz w:val="28"/>
          <w:u w:val="none"/>
        </w:rPr>
        <w:t>5</w:t>
      </w:r>
    </w:p>
    <w:p w14:paraId="35A66879" w14:textId="03B684E8"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Why the Early Years Matter</w:t>
      </w:r>
      <w:r w:rsidRPr="00C13FAC">
        <w:rPr>
          <w:rStyle w:val="Hyperlink"/>
          <w:rFonts w:ascii="Museo Sans 500" w:hAnsi="Museo Sans 500"/>
          <w:color w:val="000000" w:themeColor="text1"/>
          <w:sz w:val="28"/>
          <w:u w:val="none"/>
        </w:rPr>
        <w:tab/>
      </w:r>
      <w:r w:rsidR="006C4DFF">
        <w:rPr>
          <w:rStyle w:val="Hyperlink"/>
          <w:rFonts w:ascii="Museo Sans 500" w:hAnsi="Museo Sans 500"/>
          <w:color w:val="000000" w:themeColor="text1"/>
          <w:sz w:val="28"/>
          <w:u w:val="none"/>
        </w:rPr>
        <w:t>1</w:t>
      </w:r>
      <w:r w:rsidR="0048447D">
        <w:rPr>
          <w:rStyle w:val="Hyperlink"/>
          <w:rFonts w:ascii="Museo Sans 500" w:hAnsi="Museo Sans 500"/>
          <w:color w:val="000000" w:themeColor="text1"/>
          <w:sz w:val="28"/>
          <w:u w:val="none"/>
        </w:rPr>
        <w:t>3</w:t>
      </w:r>
    </w:p>
    <w:p w14:paraId="4C02B064" w14:textId="252474FE"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Early Years Global Survey Results</w:t>
      </w:r>
      <w:r w:rsidRPr="00C13FAC">
        <w:rPr>
          <w:rStyle w:val="Hyperlink"/>
          <w:rFonts w:ascii="Museo Sans 500" w:hAnsi="Museo Sans 500"/>
          <w:color w:val="000000" w:themeColor="text1"/>
          <w:sz w:val="28"/>
          <w:u w:val="none"/>
        </w:rPr>
        <w:tab/>
      </w:r>
      <w:r w:rsidR="006C4DFF">
        <w:rPr>
          <w:rStyle w:val="Hyperlink"/>
          <w:rFonts w:ascii="Museo Sans 500" w:hAnsi="Museo Sans 500"/>
          <w:color w:val="000000" w:themeColor="text1"/>
          <w:sz w:val="28"/>
          <w:u w:val="none"/>
        </w:rPr>
        <w:t>1</w:t>
      </w:r>
      <w:r w:rsidR="0048447D">
        <w:rPr>
          <w:rStyle w:val="Hyperlink"/>
          <w:rFonts w:ascii="Museo Sans 500" w:hAnsi="Museo Sans 500"/>
          <w:color w:val="000000" w:themeColor="text1"/>
          <w:sz w:val="28"/>
          <w:u w:val="none"/>
        </w:rPr>
        <w:t>9</w:t>
      </w:r>
    </w:p>
    <w:p w14:paraId="1E35BC47" w14:textId="6C74533F"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International and National Commitments</w:t>
      </w:r>
      <w:r w:rsidRPr="00C13FAC">
        <w:rPr>
          <w:rStyle w:val="Hyperlink"/>
          <w:rFonts w:ascii="Museo Sans 500" w:hAnsi="Museo Sans 500"/>
          <w:color w:val="000000" w:themeColor="text1"/>
          <w:sz w:val="28"/>
          <w:u w:val="none"/>
        </w:rPr>
        <w:tab/>
      </w:r>
      <w:r w:rsidR="006C4DFF">
        <w:rPr>
          <w:rStyle w:val="Hyperlink"/>
          <w:rFonts w:ascii="Museo Sans 500" w:hAnsi="Museo Sans 500"/>
          <w:color w:val="000000" w:themeColor="text1"/>
          <w:sz w:val="28"/>
          <w:u w:val="none"/>
        </w:rPr>
        <w:t>2</w:t>
      </w:r>
      <w:r w:rsidR="0048447D">
        <w:rPr>
          <w:rStyle w:val="Hyperlink"/>
          <w:rFonts w:ascii="Museo Sans 500" w:hAnsi="Museo Sans 500"/>
          <w:color w:val="000000" w:themeColor="text1"/>
          <w:sz w:val="28"/>
          <w:u w:val="none"/>
        </w:rPr>
        <w:t>3</w:t>
      </w:r>
      <w:r w:rsidRPr="00C13FAC">
        <w:rPr>
          <w:rStyle w:val="Hyperlink"/>
          <w:rFonts w:ascii="Museo Sans 500" w:hAnsi="Museo Sans 500"/>
          <w:color w:val="000000" w:themeColor="text1"/>
          <w:sz w:val="28"/>
          <w:u w:val="none"/>
        </w:rPr>
        <w:t xml:space="preserve">                  </w:t>
      </w:r>
    </w:p>
    <w:p w14:paraId="0E84C25E" w14:textId="7C2AC0E0"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The Case for Investing in the Early Years</w:t>
      </w:r>
      <w:r w:rsidRPr="00C13FAC">
        <w:rPr>
          <w:rStyle w:val="Hyperlink"/>
          <w:rFonts w:ascii="Museo Sans 500" w:hAnsi="Museo Sans 500"/>
          <w:color w:val="000000" w:themeColor="text1"/>
          <w:sz w:val="28"/>
          <w:u w:val="none"/>
        </w:rPr>
        <w:tab/>
      </w:r>
      <w:r w:rsidR="006C4DFF">
        <w:rPr>
          <w:rStyle w:val="Hyperlink"/>
          <w:rFonts w:ascii="Museo Sans 500" w:hAnsi="Museo Sans 500"/>
          <w:color w:val="000000" w:themeColor="text1"/>
          <w:sz w:val="28"/>
          <w:u w:val="none"/>
        </w:rPr>
        <w:t>3</w:t>
      </w:r>
      <w:r w:rsidR="00AC7DC3">
        <w:rPr>
          <w:rStyle w:val="Hyperlink"/>
          <w:rFonts w:ascii="Museo Sans 500" w:hAnsi="Museo Sans 500"/>
          <w:color w:val="000000" w:themeColor="text1"/>
          <w:sz w:val="28"/>
          <w:u w:val="none"/>
        </w:rPr>
        <w:t>6</w:t>
      </w:r>
    </w:p>
    <w:p w14:paraId="16214A12" w14:textId="2E5255A4"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Building a Global Movement to Act for Early Years</w:t>
      </w:r>
      <w:r w:rsidRPr="00C13FAC">
        <w:rPr>
          <w:rStyle w:val="Hyperlink"/>
          <w:rFonts w:ascii="Museo Sans 500" w:hAnsi="Museo Sans 500"/>
          <w:color w:val="000000" w:themeColor="text1"/>
          <w:sz w:val="28"/>
          <w:u w:val="none"/>
        </w:rPr>
        <w:tab/>
      </w:r>
      <w:r w:rsidR="006C4DFF">
        <w:rPr>
          <w:rStyle w:val="Hyperlink"/>
          <w:rFonts w:ascii="Museo Sans 500" w:hAnsi="Museo Sans 500"/>
          <w:color w:val="000000" w:themeColor="text1"/>
          <w:sz w:val="28"/>
          <w:u w:val="none"/>
        </w:rPr>
        <w:t>4</w:t>
      </w:r>
      <w:r w:rsidR="00AC7DC3">
        <w:rPr>
          <w:rStyle w:val="Hyperlink"/>
          <w:rFonts w:ascii="Museo Sans 500" w:hAnsi="Museo Sans 500"/>
          <w:color w:val="000000" w:themeColor="text1"/>
          <w:sz w:val="28"/>
          <w:u w:val="none"/>
        </w:rPr>
        <w:t>0</w:t>
      </w:r>
    </w:p>
    <w:p w14:paraId="162357AD" w14:textId="1E666E31"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Recommended Interventions</w:t>
      </w:r>
      <w:r w:rsidRPr="00C13FAC">
        <w:rPr>
          <w:rStyle w:val="Hyperlink"/>
          <w:rFonts w:ascii="Museo Sans 500" w:hAnsi="Museo Sans 500"/>
          <w:color w:val="000000" w:themeColor="text1"/>
          <w:sz w:val="28"/>
          <w:u w:val="none"/>
        </w:rPr>
        <w:tab/>
      </w:r>
      <w:r w:rsidR="00AC7DC3">
        <w:rPr>
          <w:rStyle w:val="Hyperlink"/>
          <w:rFonts w:ascii="Museo Sans 500" w:hAnsi="Museo Sans 500"/>
          <w:color w:val="000000" w:themeColor="text1"/>
          <w:sz w:val="28"/>
          <w:u w:val="none"/>
        </w:rPr>
        <w:t>48</w:t>
      </w:r>
      <w:r w:rsidRPr="00C13FAC">
        <w:rPr>
          <w:rStyle w:val="Hyperlink"/>
          <w:rFonts w:ascii="Museo Sans 500" w:hAnsi="Museo Sans 500"/>
          <w:color w:val="000000" w:themeColor="text1"/>
          <w:sz w:val="28"/>
          <w:u w:val="none"/>
        </w:rPr>
        <w:t xml:space="preserve"> </w:t>
      </w:r>
    </w:p>
    <w:p w14:paraId="64E75818" w14:textId="2FC27D15" w:rsidR="00395514"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Conclusion</w:t>
      </w:r>
      <w:r w:rsidRPr="00C13FAC">
        <w:rPr>
          <w:rStyle w:val="Hyperlink"/>
          <w:rFonts w:ascii="Museo Sans 500" w:hAnsi="Museo Sans 500"/>
          <w:color w:val="000000" w:themeColor="text1"/>
          <w:sz w:val="28"/>
          <w:u w:val="none"/>
        </w:rPr>
        <w:tab/>
      </w:r>
      <w:r w:rsidR="00106807">
        <w:rPr>
          <w:rStyle w:val="Hyperlink"/>
          <w:rFonts w:ascii="Museo Sans 500" w:hAnsi="Museo Sans 500"/>
          <w:color w:val="000000" w:themeColor="text1"/>
          <w:sz w:val="28"/>
          <w:u w:val="none"/>
        </w:rPr>
        <w:t>53</w:t>
      </w:r>
      <w:r w:rsidRPr="00C13FAC">
        <w:rPr>
          <w:rStyle w:val="Hyperlink"/>
          <w:rFonts w:ascii="Museo Sans 500" w:hAnsi="Museo Sans 500"/>
          <w:color w:val="000000" w:themeColor="text1"/>
          <w:sz w:val="28"/>
          <w:u w:val="none"/>
        </w:rPr>
        <w:t xml:space="preserve">                 </w:t>
      </w:r>
    </w:p>
    <w:p w14:paraId="57673A62" w14:textId="392861CB" w:rsidR="002C1F18" w:rsidRPr="00C13FAC" w:rsidRDefault="00395514" w:rsidP="002C1F18">
      <w:pPr>
        <w:pStyle w:val="ContentsHeadings"/>
        <w:rPr>
          <w:rStyle w:val="Hyperlink"/>
          <w:rFonts w:ascii="Museo Sans 500" w:hAnsi="Museo Sans 500"/>
          <w:color w:val="000000" w:themeColor="text1"/>
          <w:sz w:val="28"/>
          <w:u w:val="none"/>
        </w:rPr>
      </w:pPr>
      <w:r w:rsidRPr="00C13FAC">
        <w:rPr>
          <w:rStyle w:val="Hyperlink"/>
          <w:rFonts w:ascii="Museo Sans 500" w:hAnsi="Museo Sans 500"/>
          <w:color w:val="000000" w:themeColor="text1"/>
          <w:sz w:val="28"/>
          <w:u w:val="none"/>
        </w:rPr>
        <w:t xml:space="preserve">References </w:t>
      </w:r>
      <w:r w:rsidR="00891310">
        <w:rPr>
          <w:rStyle w:val="Hyperlink"/>
          <w:rFonts w:ascii="Museo Sans 500" w:hAnsi="Museo Sans 500"/>
          <w:color w:val="000000" w:themeColor="text1"/>
          <w:sz w:val="28"/>
          <w:u w:val="none"/>
        </w:rPr>
        <w:t>and</w:t>
      </w:r>
      <w:r w:rsidRPr="00C13FAC">
        <w:rPr>
          <w:rStyle w:val="Hyperlink"/>
          <w:rFonts w:ascii="Museo Sans 500" w:hAnsi="Museo Sans 500"/>
          <w:color w:val="000000" w:themeColor="text1"/>
          <w:sz w:val="28"/>
          <w:u w:val="none"/>
        </w:rPr>
        <w:t xml:space="preserve"> Further Reading List                        </w:t>
      </w:r>
      <w:r w:rsidR="003F60B7">
        <w:rPr>
          <w:rStyle w:val="Hyperlink"/>
          <w:rFonts w:ascii="Museo Sans 500" w:hAnsi="Museo Sans 500"/>
          <w:color w:val="000000" w:themeColor="text1"/>
          <w:sz w:val="28"/>
          <w:u w:val="none"/>
        </w:rPr>
        <w:t xml:space="preserve">         </w:t>
      </w:r>
      <w:r w:rsidR="00106807">
        <w:rPr>
          <w:rStyle w:val="Hyperlink"/>
          <w:rFonts w:ascii="Museo Sans 500" w:hAnsi="Museo Sans 500"/>
          <w:color w:val="000000" w:themeColor="text1"/>
          <w:sz w:val="28"/>
          <w:u w:val="none"/>
        </w:rPr>
        <w:t>55</w:t>
      </w:r>
    </w:p>
    <w:p w14:paraId="295B2CCE" w14:textId="77777777" w:rsidR="002C1F18" w:rsidRDefault="002C1F18" w:rsidP="00395514">
      <w:pPr>
        <w:rPr>
          <w:rFonts w:ascii="Museo Sans 700" w:hAnsi="Museo Sans 700" w:cs="Museo Sans 700"/>
          <w:b/>
          <w:bCs/>
          <w:szCs w:val="28"/>
        </w:rPr>
      </w:pPr>
    </w:p>
    <w:p w14:paraId="30EB8A16" w14:textId="2E37AFAC" w:rsidR="00395514" w:rsidRPr="00395514" w:rsidRDefault="00395514" w:rsidP="00395514">
      <w:pPr>
        <w:rPr>
          <w:rFonts w:ascii="Museo Sans 700" w:hAnsi="Museo Sans 700" w:cs="Museo Sans 700"/>
          <w:b/>
          <w:bCs/>
          <w:szCs w:val="28"/>
        </w:rPr>
      </w:pPr>
      <w:r w:rsidRPr="00395514">
        <w:rPr>
          <w:rFonts w:ascii="Museo Sans 700" w:hAnsi="Museo Sans 700" w:cs="Museo Sans 700"/>
          <w:b/>
          <w:bCs/>
          <w:szCs w:val="28"/>
        </w:rPr>
        <w:t xml:space="preserve">                          </w:t>
      </w:r>
    </w:p>
    <w:p w14:paraId="571D3027" w14:textId="77777777" w:rsidR="00395514" w:rsidRPr="00395514" w:rsidRDefault="00395514" w:rsidP="00395514">
      <w:pPr>
        <w:rPr>
          <w:rFonts w:cs="Museo Sans 700"/>
          <w:szCs w:val="28"/>
        </w:rPr>
      </w:pPr>
    </w:p>
    <w:p w14:paraId="6E6D348E" w14:textId="36881D3B" w:rsidR="00395514" w:rsidRPr="00EA3969" w:rsidRDefault="00395514" w:rsidP="00395514">
      <w:pPr>
        <w:rPr>
          <w:rFonts w:cs="Museo Sans 700"/>
          <w:noProof/>
          <w:szCs w:val="28"/>
        </w:rPr>
      </w:pPr>
      <w:r w:rsidRPr="00395514">
        <w:rPr>
          <w:rFonts w:cs="Museo Sans 700"/>
          <w:szCs w:val="28"/>
        </w:rPr>
        <w:t xml:space="preserve">Theirworld would like to thank the following for their support and guidance at key moments: </w:t>
      </w:r>
      <w:proofErr w:type="spellStart"/>
      <w:r w:rsidRPr="00395514">
        <w:rPr>
          <w:rFonts w:cs="Museo Sans 700"/>
          <w:szCs w:val="28"/>
        </w:rPr>
        <w:t>Maniza</w:t>
      </w:r>
      <w:proofErr w:type="spellEnd"/>
      <w:r w:rsidRPr="00395514">
        <w:rPr>
          <w:rFonts w:cs="Museo Sans 700"/>
          <w:szCs w:val="28"/>
        </w:rPr>
        <w:t xml:space="preserve"> </w:t>
      </w:r>
      <w:proofErr w:type="spellStart"/>
      <w:r w:rsidRPr="00395514">
        <w:rPr>
          <w:rFonts w:cs="Museo Sans 700"/>
          <w:szCs w:val="28"/>
        </w:rPr>
        <w:t>Ntekim</w:t>
      </w:r>
      <w:proofErr w:type="spellEnd"/>
      <w:r w:rsidRPr="00395514">
        <w:rPr>
          <w:rFonts w:cs="Museo Sans 700"/>
          <w:szCs w:val="28"/>
        </w:rPr>
        <w:t xml:space="preserve"> of the Hilton Foundation, Linda Richter of the University of the Witwatersrand, Joan Lombardi of the Early Opportunities Initiative, Emily Vargas-</w:t>
      </w:r>
      <w:proofErr w:type="spellStart"/>
      <w:r w:rsidRPr="00395514">
        <w:rPr>
          <w:rFonts w:cs="Museo Sans 700"/>
          <w:szCs w:val="28"/>
        </w:rPr>
        <w:t>Barón</w:t>
      </w:r>
      <w:proofErr w:type="spellEnd"/>
      <w:r w:rsidRPr="00395514">
        <w:rPr>
          <w:rFonts w:cs="Museo Sans 700"/>
          <w:szCs w:val="28"/>
        </w:rPr>
        <w:t xml:space="preserve"> of the RISE Institute, and colleagues from ECDAN, the Aga Khan Foundation, UNICEF, Sesame Workshop, the International Rescue Committee, Pratham, Katy Bullard</w:t>
      </w:r>
      <w:r w:rsidR="00EA3969">
        <w:rPr>
          <w:rFonts w:cs="Museo Sans 700"/>
          <w:szCs w:val="28"/>
        </w:rPr>
        <w:t>,</w:t>
      </w:r>
      <w:r w:rsidRPr="00395514">
        <w:rPr>
          <w:rFonts w:cs="Museo Sans 700"/>
          <w:szCs w:val="28"/>
        </w:rPr>
        <w:t xml:space="preserve"> Hannah </w:t>
      </w:r>
      <w:proofErr w:type="spellStart"/>
      <w:r w:rsidRPr="00395514">
        <w:rPr>
          <w:rFonts w:cs="Museo Sans 700"/>
          <w:szCs w:val="28"/>
        </w:rPr>
        <w:t>Lownsbrough</w:t>
      </w:r>
      <w:proofErr w:type="spellEnd"/>
      <w:r w:rsidR="00EA3969">
        <w:rPr>
          <w:rFonts w:cs="Museo Sans 700"/>
          <w:szCs w:val="28"/>
        </w:rPr>
        <w:t xml:space="preserve"> and Ben Hewitt</w:t>
      </w:r>
      <w:r w:rsidRPr="00395514">
        <w:rPr>
          <w:rFonts w:cs="Museo Sans 700"/>
          <w:szCs w:val="28"/>
        </w:rPr>
        <w:t>.</w:t>
      </w:r>
      <w:r w:rsidRPr="008772E3">
        <w:rPr>
          <w:rFonts w:cs="Museo Sans 700"/>
          <w:noProof/>
          <w:szCs w:val="28"/>
        </w:rPr>
        <w:t xml:space="preserve"> </w:t>
      </w:r>
      <w:r w:rsidR="008772E3" w:rsidRPr="008772E3">
        <w:rPr>
          <w:rFonts w:cs="Museo Sans 700"/>
          <w:noProof/>
          <w:szCs w:val="28"/>
        </w:rPr>
        <w:t>Theirworld also thanks Omnicom for its partnership and ongoing commitment to SDG 4</w:t>
      </w:r>
      <w:r w:rsidR="008772E3">
        <w:rPr>
          <w:rFonts w:cs="Museo Sans 700"/>
          <w:noProof/>
          <w:szCs w:val="28"/>
        </w:rPr>
        <w:t>.</w:t>
      </w:r>
    </w:p>
    <w:p w14:paraId="6EF17AE5" w14:textId="77777777" w:rsidR="00395514" w:rsidRDefault="00395514" w:rsidP="00395514">
      <w:pPr>
        <w:rPr>
          <w:rFonts w:ascii="Museo Sans 700" w:hAnsi="Museo Sans 700" w:cs="Museo Sans 700"/>
          <w:b/>
          <w:bCs/>
          <w:noProof/>
          <w:szCs w:val="28"/>
        </w:rPr>
      </w:pPr>
    </w:p>
    <w:p w14:paraId="2B0B9439" w14:textId="533288CD" w:rsidR="00395514" w:rsidRDefault="00395514" w:rsidP="00395514">
      <w:pPr>
        <w:rPr>
          <w:rFonts w:ascii="Museo Sans 700" w:hAnsi="Museo Sans 700" w:cs="Museo Sans 700"/>
          <w:b/>
          <w:bCs/>
          <w:noProof/>
          <w:szCs w:val="28"/>
        </w:rPr>
      </w:pPr>
    </w:p>
    <w:p w14:paraId="15CD30EC" w14:textId="40A9F5ED" w:rsidR="00395514" w:rsidRPr="00395514" w:rsidRDefault="00395514" w:rsidP="00395514">
      <w:pPr>
        <w:rPr>
          <w:rFonts w:cs="Museo Sans 700"/>
          <w:szCs w:val="28"/>
        </w:rPr>
      </w:pPr>
    </w:p>
    <w:p w14:paraId="6AD4D543" w14:textId="77777777" w:rsidR="00395514" w:rsidRDefault="00395514" w:rsidP="00395514">
      <w:pPr>
        <w:rPr>
          <w:lang w:val="en-IN" w:eastAsia="en-US"/>
        </w:rPr>
      </w:pPr>
    </w:p>
    <w:p w14:paraId="4650BF2E" w14:textId="77777777" w:rsidR="00395514" w:rsidRDefault="00395514" w:rsidP="00395514">
      <w:pPr>
        <w:rPr>
          <w:lang w:val="en-IN" w:eastAsia="en-US"/>
        </w:rPr>
      </w:pPr>
    </w:p>
    <w:p w14:paraId="349D135F" w14:textId="77777777" w:rsidR="00395514" w:rsidRDefault="00395514" w:rsidP="00395514">
      <w:pPr>
        <w:rPr>
          <w:lang w:val="en-IN" w:eastAsia="en-US"/>
        </w:rPr>
      </w:pPr>
    </w:p>
    <w:p w14:paraId="69DE5667" w14:textId="77777777" w:rsidR="00395514" w:rsidRDefault="00395514" w:rsidP="00395514">
      <w:pPr>
        <w:rPr>
          <w:lang w:val="en-IN" w:eastAsia="en-US"/>
        </w:rPr>
      </w:pPr>
    </w:p>
    <w:p w14:paraId="1AAF4DB2" w14:textId="77777777" w:rsidR="00395514" w:rsidRDefault="00395514" w:rsidP="00395514">
      <w:pPr>
        <w:rPr>
          <w:lang w:val="en-IN" w:eastAsia="en-US"/>
        </w:rPr>
      </w:pPr>
    </w:p>
    <w:p w14:paraId="26EDDFC8" w14:textId="77777777" w:rsidR="00395514" w:rsidRDefault="00395514" w:rsidP="00395514">
      <w:pPr>
        <w:rPr>
          <w:lang w:val="en-IN" w:eastAsia="en-US"/>
        </w:rPr>
      </w:pPr>
    </w:p>
    <w:p w14:paraId="612D9E3E" w14:textId="77777777" w:rsidR="00395514" w:rsidRDefault="00395514" w:rsidP="00395514">
      <w:pPr>
        <w:rPr>
          <w:lang w:val="en-IN" w:eastAsia="en-US"/>
        </w:rPr>
      </w:pPr>
    </w:p>
    <w:p w14:paraId="71CA9AC5" w14:textId="4BF1DF84" w:rsidR="00BD5AC3" w:rsidRPr="0078423A" w:rsidRDefault="00395514" w:rsidP="00395514">
      <w:pPr>
        <w:pStyle w:val="Heading1"/>
      </w:pPr>
      <w:bookmarkStart w:id="0" w:name="_Introduction"/>
      <w:bookmarkEnd w:id="0"/>
      <w:r>
        <w:lastRenderedPageBreak/>
        <w:t>Foreword</w:t>
      </w:r>
    </w:p>
    <w:p w14:paraId="0E6216A4" w14:textId="067BBB9F" w:rsidR="00440821" w:rsidRPr="0078423A" w:rsidRDefault="00440821" w:rsidP="00395514">
      <w:pPr>
        <w:rPr>
          <w:rFonts w:ascii="Museo Sans 500" w:hAnsi="Museo Sans 500" w:cstheme="minorBidi"/>
          <w:sz w:val="22"/>
          <w:szCs w:val="22"/>
        </w:rPr>
      </w:pPr>
    </w:p>
    <w:p w14:paraId="168D9A30" w14:textId="77777777" w:rsidR="00395514" w:rsidRPr="00395514" w:rsidRDefault="00395514" w:rsidP="00395514">
      <w:r w:rsidRPr="00395514">
        <w:t>Around the world, the situation for the youngest members of society and the people who take care of them - parents, carers, nursery teachers, teaching assistants - is worsening and suffering from a lack of investment and interest.</w:t>
      </w:r>
    </w:p>
    <w:p w14:paraId="5160DE1B" w14:textId="77777777" w:rsidR="00395514" w:rsidRPr="00395514" w:rsidRDefault="00395514" w:rsidP="00395514"/>
    <w:p w14:paraId="0C359445" w14:textId="77777777" w:rsidR="00395514" w:rsidRPr="00395514" w:rsidRDefault="00395514" w:rsidP="00395514">
      <w:r w:rsidRPr="00395514">
        <w:t xml:space="preserve">There is truly a global crisis in the early years. The high cost or poor availability of adequate childcare is the main reason why women leave their jobs, which leaves their families less able to afford all the things that their children need. In low- and lower-middle income countries, nearly eight out of 10 children don’t even have access to childcare. </w:t>
      </w:r>
      <w:proofErr w:type="gramStart"/>
      <w:r w:rsidRPr="00395514">
        <w:t>If and when</w:t>
      </w:r>
      <w:proofErr w:type="gramEnd"/>
      <w:r w:rsidRPr="00395514">
        <w:t xml:space="preserve"> they do start primary school, they are at a major disadvantage compared to children who have benefitted from some level of early learning. Inequality is embedded at an early age. </w:t>
      </w:r>
    </w:p>
    <w:p w14:paraId="7E85C21A" w14:textId="77777777" w:rsidR="00395514" w:rsidRPr="00395514" w:rsidRDefault="00395514" w:rsidP="00395514"/>
    <w:p w14:paraId="6C7451A2" w14:textId="77777777" w:rsidR="00395514" w:rsidRPr="00395514" w:rsidRDefault="00395514" w:rsidP="00395514">
      <w:r w:rsidRPr="00395514">
        <w:t xml:space="preserve">For a child, the first five to six years are a once-in-a-lifetime opportunity. That is when 90% of brain development occurs and patterns of learning and behaviour are set for the future. But this opportunity is being wasted for so many children on a global scale. </w:t>
      </w:r>
    </w:p>
    <w:p w14:paraId="456CAD29" w14:textId="77777777" w:rsidR="00395514" w:rsidRPr="00395514" w:rsidRDefault="00395514" w:rsidP="00395514"/>
    <w:p w14:paraId="753BDABA" w14:textId="77777777" w:rsidR="00395514" w:rsidRPr="00395514" w:rsidRDefault="00395514" w:rsidP="00395514">
      <w:r w:rsidRPr="00395514">
        <w:t xml:space="preserve">Towards the end of this report, we list interventions and innovations that will help the world’s youngest children achieve the best possible start in life. However, good ideas will amount to nothing without the most essential change that needs to happen - a change of attitude among governments, </w:t>
      </w:r>
      <w:proofErr w:type="gramStart"/>
      <w:r w:rsidRPr="00395514">
        <w:t>policy-makers</w:t>
      </w:r>
      <w:proofErr w:type="gramEnd"/>
      <w:r w:rsidRPr="00395514">
        <w:t xml:space="preserve"> and donors. They must begin to see the early years not as a cost but as an investment, and one of the smartest investments that a society can make, as an abundance of evidence shows.</w:t>
      </w:r>
    </w:p>
    <w:p w14:paraId="144313CC" w14:textId="77777777" w:rsidR="00395514" w:rsidRPr="00395514" w:rsidRDefault="00395514" w:rsidP="00395514"/>
    <w:p w14:paraId="6C5B4742" w14:textId="77777777" w:rsidR="00395514" w:rsidRPr="00395514" w:rsidRDefault="00395514" w:rsidP="00395514">
      <w:r w:rsidRPr="00395514">
        <w:t xml:space="preserve">Providing for children in their early years must be treated as a public good, not a private test of a family’s financial strength. Parents around the world should no longer be reduced to hoping for the best, crossing their fingers that the inadequate care they are often forced to use isn’t a risk to their child’s safety or their </w:t>
      </w:r>
      <w:proofErr w:type="gramStart"/>
      <w:r w:rsidRPr="00395514">
        <w:t>future prospects</w:t>
      </w:r>
      <w:proofErr w:type="gramEnd"/>
      <w:r w:rsidRPr="00395514">
        <w:t xml:space="preserve"> in life. </w:t>
      </w:r>
    </w:p>
    <w:p w14:paraId="04C99A21" w14:textId="77777777" w:rsidR="00395514" w:rsidRPr="00395514" w:rsidRDefault="00395514" w:rsidP="00395514"/>
    <w:p w14:paraId="452A8DE0" w14:textId="10EFEF01" w:rsidR="00395514" w:rsidRPr="00395514" w:rsidRDefault="00395514" w:rsidP="00395514">
      <w:r w:rsidRPr="00395514">
        <w:t xml:space="preserve">In launching the Act </w:t>
      </w:r>
      <w:proofErr w:type="gramStart"/>
      <w:r w:rsidRPr="00395514">
        <w:t>For</w:t>
      </w:r>
      <w:proofErr w:type="gramEnd"/>
      <w:r w:rsidRPr="00395514">
        <w:t xml:space="preserve"> Early Years campaign, Theirworld and our partners are making the case for a global revolution in how the youngest children are provided for. It’s an argument that really shouldn’t have to be made, but it will be so much stronger with your </w:t>
      </w:r>
      <w:r w:rsidRPr="00395514">
        <w:lastRenderedPageBreak/>
        <w:t xml:space="preserve">support, united in a single voice to demand the change that the under-fives deserve. </w:t>
      </w:r>
    </w:p>
    <w:p w14:paraId="0C919276" w14:textId="77777777" w:rsidR="00395514" w:rsidRPr="00395514" w:rsidRDefault="00395514" w:rsidP="00395514"/>
    <w:p w14:paraId="47AC624D" w14:textId="77777777" w:rsidR="00395514" w:rsidRPr="00395514" w:rsidRDefault="00395514" w:rsidP="00395514">
      <w:r w:rsidRPr="00395514">
        <w:t xml:space="preserve">Please join us. </w:t>
      </w:r>
    </w:p>
    <w:p w14:paraId="3B440EF9" w14:textId="77777777" w:rsidR="00395514" w:rsidRPr="00395514" w:rsidRDefault="00395514" w:rsidP="00395514"/>
    <w:p w14:paraId="3CFF289F" w14:textId="77777777" w:rsidR="00395514" w:rsidRPr="00395514" w:rsidRDefault="00395514" w:rsidP="00395514">
      <w:pPr>
        <w:rPr>
          <w:rFonts w:ascii="Museo Sans 700" w:hAnsi="Museo Sans 700"/>
          <w:b/>
          <w:bCs/>
        </w:rPr>
      </w:pPr>
      <w:r w:rsidRPr="00395514">
        <w:rPr>
          <w:rFonts w:ascii="Museo Sans 700" w:hAnsi="Museo Sans 700"/>
          <w:b/>
          <w:bCs/>
        </w:rPr>
        <w:t xml:space="preserve">Sarah Brown </w:t>
      </w:r>
    </w:p>
    <w:p w14:paraId="23C61E26" w14:textId="77777777" w:rsidR="00395514" w:rsidRPr="00395514" w:rsidRDefault="00395514" w:rsidP="00395514">
      <w:pPr>
        <w:rPr>
          <w:rFonts w:ascii="Museo Sans 700" w:hAnsi="Museo Sans 700"/>
          <w:b/>
          <w:bCs/>
        </w:rPr>
      </w:pPr>
      <w:r w:rsidRPr="00395514">
        <w:rPr>
          <w:rFonts w:ascii="Museo Sans 700" w:hAnsi="Museo Sans 700"/>
          <w:b/>
          <w:bCs/>
        </w:rPr>
        <w:t>Chair</w:t>
      </w:r>
    </w:p>
    <w:p w14:paraId="027F6F1A" w14:textId="77777777" w:rsidR="00395514" w:rsidRPr="00395514" w:rsidRDefault="00395514" w:rsidP="00395514">
      <w:pPr>
        <w:rPr>
          <w:rFonts w:ascii="Museo Sans 700" w:hAnsi="Museo Sans 700"/>
          <w:b/>
          <w:bCs/>
        </w:rPr>
      </w:pPr>
      <w:r w:rsidRPr="00395514">
        <w:rPr>
          <w:rFonts w:ascii="Museo Sans 700" w:hAnsi="Museo Sans 700"/>
          <w:b/>
          <w:bCs/>
        </w:rPr>
        <w:t xml:space="preserve">Theirworld </w:t>
      </w:r>
    </w:p>
    <w:p w14:paraId="74E83B23" w14:textId="77777777" w:rsidR="00395514" w:rsidRDefault="00395514" w:rsidP="00395514"/>
    <w:p w14:paraId="68FE0149" w14:textId="77777777" w:rsidR="00395514" w:rsidRDefault="00395514" w:rsidP="00395514"/>
    <w:p w14:paraId="33593E64" w14:textId="77777777" w:rsidR="00395514" w:rsidRDefault="00395514" w:rsidP="00395514"/>
    <w:p w14:paraId="0BDCEE85" w14:textId="03F5FA46" w:rsidR="00395514" w:rsidRDefault="00395514" w:rsidP="00395514">
      <w:r>
        <w:rPr>
          <w:rFonts w:ascii="Museo Sans 500" w:hAnsi="Museo Sans 500" w:cs="Museo Sans 700"/>
          <w:noProof/>
          <w:szCs w:val="28"/>
        </w:rPr>
        <w:drawing>
          <wp:inline distT="0" distB="0" distL="0" distR="0" wp14:anchorId="0E8EFAAB" wp14:editId="3B3C8475">
            <wp:extent cx="5727700" cy="4209143"/>
            <wp:effectExtent l="0" t="0" r="0" b="0"/>
            <wp:docPr id="730391949" name="Picture 730391949" descr="A person with her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391949" name="Picture 2" descr="A person with her arms crossed&#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t="13921" b="26715"/>
                    <a:stretch/>
                  </pic:blipFill>
                  <pic:spPr bwMode="auto">
                    <a:xfrm>
                      <a:off x="0" y="0"/>
                      <a:ext cx="5727700" cy="4209143"/>
                    </a:xfrm>
                    <a:prstGeom prst="rect">
                      <a:avLst/>
                    </a:prstGeom>
                    <a:ln>
                      <a:noFill/>
                    </a:ln>
                    <a:extLst>
                      <a:ext uri="{53640926-AAD7-44D8-BBD7-CCE9431645EC}">
                        <a14:shadowObscured xmlns:a14="http://schemas.microsoft.com/office/drawing/2010/main"/>
                      </a:ext>
                    </a:extLst>
                  </pic:spPr>
                </pic:pic>
              </a:graphicData>
            </a:graphic>
          </wp:inline>
        </w:drawing>
      </w:r>
    </w:p>
    <w:p w14:paraId="4E1298A6" w14:textId="77777777" w:rsidR="00395514" w:rsidRDefault="00395514" w:rsidP="00395514"/>
    <w:p w14:paraId="2317861C" w14:textId="0A0ADB88" w:rsidR="00395514" w:rsidRPr="00500BE0" w:rsidRDefault="00395514" w:rsidP="00395514">
      <w:pPr>
        <w:rPr>
          <w:lang w:val="en-IN" w:eastAsia="en-US"/>
        </w:rPr>
      </w:pPr>
      <w:r w:rsidRPr="00500BE0">
        <w:rPr>
          <w:lang w:val="en-IN" w:eastAsia="en-US"/>
        </w:rPr>
        <w:t xml:space="preserve">Image on page </w:t>
      </w:r>
      <w:r w:rsidR="00500BE0" w:rsidRPr="00500BE0">
        <w:rPr>
          <w:lang w:val="en-IN" w:eastAsia="en-US"/>
        </w:rPr>
        <w:t>4</w:t>
      </w:r>
    </w:p>
    <w:p w14:paraId="5880A16F" w14:textId="5BA4ADAB" w:rsidR="00395514" w:rsidRPr="008E3326" w:rsidRDefault="00395514" w:rsidP="00395514">
      <w:pPr>
        <w:rPr>
          <w:lang w:val="en-IN" w:eastAsia="en-US"/>
        </w:rPr>
      </w:pPr>
      <w:r w:rsidRPr="00500BE0">
        <w:rPr>
          <w:lang w:val="en-IN" w:eastAsia="en-US"/>
        </w:rPr>
        <w:t>Sarah Brown</w:t>
      </w:r>
    </w:p>
    <w:p w14:paraId="2B6F9CC3" w14:textId="77777777" w:rsidR="00395514" w:rsidRDefault="00395514" w:rsidP="00395514"/>
    <w:p w14:paraId="185F9F22" w14:textId="77777777" w:rsidR="00395514" w:rsidRDefault="00395514" w:rsidP="00395514"/>
    <w:p w14:paraId="737B12D2" w14:textId="77777777" w:rsidR="00395514" w:rsidRDefault="00395514" w:rsidP="00395514"/>
    <w:p w14:paraId="07284E5F" w14:textId="77777777" w:rsidR="00395514" w:rsidRDefault="00395514" w:rsidP="00395514"/>
    <w:p w14:paraId="084E8E74" w14:textId="77777777" w:rsidR="00395514" w:rsidRDefault="00395514" w:rsidP="00395514"/>
    <w:p w14:paraId="627740C9" w14:textId="77777777" w:rsidR="00395514" w:rsidRDefault="00395514" w:rsidP="00395514"/>
    <w:p w14:paraId="4B5B2EB0" w14:textId="049F8BE9" w:rsidR="00395514" w:rsidRPr="0078423A" w:rsidRDefault="00395514" w:rsidP="00395514">
      <w:pPr>
        <w:pStyle w:val="Heading1"/>
      </w:pPr>
      <w:r>
        <w:lastRenderedPageBreak/>
        <w:t>Executive summary</w:t>
      </w:r>
    </w:p>
    <w:p w14:paraId="7CAA7FA5" w14:textId="77777777" w:rsidR="0065065E" w:rsidRDefault="0065065E" w:rsidP="00395514">
      <w:pPr>
        <w:rPr>
          <w:lang w:val="en-IN" w:eastAsia="en-US"/>
        </w:rPr>
      </w:pPr>
    </w:p>
    <w:p w14:paraId="10F95A3B" w14:textId="77777777" w:rsidR="0065065E" w:rsidRPr="0065065E" w:rsidRDefault="0065065E" w:rsidP="0065065E">
      <w:pPr>
        <w:rPr>
          <w:lang w:eastAsia="en-US"/>
        </w:rPr>
      </w:pPr>
      <w:r w:rsidRPr="0065065E">
        <w:rPr>
          <w:lang w:eastAsia="en-US"/>
        </w:rPr>
        <w:t xml:space="preserve">It’s what any parent wants. It’s what anyone should want for any child. The best start in life. A healthy beginning. A foundation for the future. </w:t>
      </w:r>
    </w:p>
    <w:p w14:paraId="490751D0" w14:textId="77777777" w:rsidR="0065065E" w:rsidRPr="0065065E" w:rsidRDefault="0065065E" w:rsidP="0065065E">
      <w:pPr>
        <w:rPr>
          <w:lang w:eastAsia="en-US"/>
        </w:rPr>
      </w:pPr>
    </w:p>
    <w:p w14:paraId="38DA843C" w14:textId="77777777" w:rsidR="0065065E" w:rsidRPr="0065065E" w:rsidRDefault="0065065E" w:rsidP="0065065E">
      <w:pPr>
        <w:rPr>
          <w:lang w:eastAsia="en-US"/>
        </w:rPr>
      </w:pPr>
      <w:r w:rsidRPr="0065065E">
        <w:rPr>
          <w:lang w:eastAsia="en-US"/>
        </w:rPr>
        <w:t xml:space="preserve">Yet in every country and most communities across the world, the opportunities offered to a </w:t>
      </w:r>
      <w:proofErr w:type="spellStart"/>
      <w:r w:rsidRPr="0065065E">
        <w:rPr>
          <w:lang w:eastAsia="en-US"/>
        </w:rPr>
        <w:t>newborn</w:t>
      </w:r>
      <w:proofErr w:type="spellEnd"/>
      <w:r w:rsidRPr="0065065E">
        <w:rPr>
          <w:lang w:eastAsia="en-US"/>
        </w:rPr>
        <w:t xml:space="preserve"> child are based on the luck of the draw, predetermined before birth and perpetuated by inequality and lack of services. </w:t>
      </w:r>
    </w:p>
    <w:p w14:paraId="320FCC50" w14:textId="77777777" w:rsidR="0065065E" w:rsidRPr="0065065E" w:rsidRDefault="0065065E" w:rsidP="0065065E">
      <w:pPr>
        <w:rPr>
          <w:lang w:eastAsia="en-US"/>
        </w:rPr>
      </w:pPr>
    </w:p>
    <w:p w14:paraId="231DDCBA" w14:textId="77777777" w:rsidR="0065065E" w:rsidRPr="0065065E" w:rsidRDefault="0065065E" w:rsidP="0065065E">
      <w:pPr>
        <w:rPr>
          <w:lang w:eastAsia="en-US"/>
        </w:rPr>
      </w:pPr>
      <w:r w:rsidRPr="0065065E">
        <w:rPr>
          <w:lang w:eastAsia="en-US"/>
        </w:rPr>
        <w:t>Eight years ago, world leaders set a target that by 2030 every girl and boy should have access to “quality early childhood development, care and education”, so they are properly prepared for primary school.  But this target is off track and there is no recognised plan in place to achieve it.</w:t>
      </w:r>
    </w:p>
    <w:p w14:paraId="4BA97FDF" w14:textId="77777777" w:rsidR="0065065E" w:rsidRPr="0065065E" w:rsidRDefault="0065065E" w:rsidP="0065065E">
      <w:pPr>
        <w:rPr>
          <w:lang w:eastAsia="en-US"/>
        </w:rPr>
      </w:pPr>
    </w:p>
    <w:p w14:paraId="409B5F9C" w14:textId="77777777" w:rsidR="0065065E" w:rsidRPr="0065065E" w:rsidRDefault="0065065E" w:rsidP="0065065E">
      <w:pPr>
        <w:rPr>
          <w:lang w:eastAsia="en-US"/>
        </w:rPr>
      </w:pPr>
      <w:r w:rsidRPr="0065065E">
        <w:rPr>
          <w:lang w:eastAsia="en-US"/>
        </w:rPr>
        <w:t xml:space="preserve">Around the world: </w:t>
      </w:r>
    </w:p>
    <w:p w14:paraId="23AFB618" w14:textId="77777777" w:rsidR="0065065E" w:rsidRPr="0065065E" w:rsidRDefault="0065065E" w:rsidP="0065065E">
      <w:pPr>
        <w:rPr>
          <w:lang w:eastAsia="en-US"/>
        </w:rPr>
      </w:pPr>
    </w:p>
    <w:p w14:paraId="26E98911" w14:textId="003F2CA6" w:rsidR="0065065E" w:rsidRPr="0065065E" w:rsidRDefault="0065065E" w:rsidP="0065065E">
      <w:pPr>
        <w:rPr>
          <w:lang w:eastAsia="en-US"/>
        </w:rPr>
      </w:pPr>
      <w:r w:rsidRPr="0065065E">
        <w:rPr>
          <w:lang w:eastAsia="en-US"/>
        </w:rPr>
        <w:t xml:space="preserve">• More than half of all young children (349 million) do not have the access they need to childcare, and around half of pre-primary-aged children are not enrolled in any form of early education. </w:t>
      </w:r>
    </w:p>
    <w:p w14:paraId="683C1C8D" w14:textId="77777777" w:rsidR="0065065E" w:rsidRPr="0065065E" w:rsidRDefault="0065065E" w:rsidP="0065065E">
      <w:pPr>
        <w:rPr>
          <w:lang w:eastAsia="en-US"/>
        </w:rPr>
      </w:pPr>
    </w:p>
    <w:p w14:paraId="08B8BB8C" w14:textId="2243793B" w:rsidR="0065065E" w:rsidRPr="0065065E" w:rsidRDefault="0065065E" w:rsidP="0065065E">
      <w:pPr>
        <w:rPr>
          <w:lang w:eastAsia="en-US"/>
        </w:rPr>
      </w:pPr>
      <w:r w:rsidRPr="0065065E">
        <w:rPr>
          <w:lang w:eastAsia="en-US"/>
        </w:rPr>
        <w:t xml:space="preserve">• At least 175 million children are not </w:t>
      </w:r>
      <w:proofErr w:type="gramStart"/>
      <w:r w:rsidRPr="0065065E">
        <w:rPr>
          <w:lang w:eastAsia="en-US"/>
        </w:rPr>
        <w:t>enrolled  in</w:t>
      </w:r>
      <w:proofErr w:type="gramEnd"/>
      <w:r w:rsidRPr="0065065E">
        <w:rPr>
          <w:lang w:eastAsia="en-US"/>
        </w:rPr>
        <w:t xml:space="preserve"> pre-primary education programmes (UNICEF 2010).</w:t>
      </w:r>
    </w:p>
    <w:p w14:paraId="31FFAAC0" w14:textId="77777777" w:rsidR="0065065E" w:rsidRPr="0065065E" w:rsidRDefault="0065065E" w:rsidP="0065065E">
      <w:pPr>
        <w:rPr>
          <w:lang w:eastAsia="en-US"/>
        </w:rPr>
      </w:pPr>
    </w:p>
    <w:p w14:paraId="7B159DD3" w14:textId="3BC8E55A" w:rsidR="0065065E" w:rsidRPr="0065065E" w:rsidRDefault="0065065E" w:rsidP="0065065E">
      <w:pPr>
        <w:rPr>
          <w:lang w:eastAsia="en-US"/>
        </w:rPr>
      </w:pPr>
      <w:r w:rsidRPr="0065065E">
        <w:rPr>
          <w:lang w:eastAsia="en-US"/>
        </w:rPr>
        <w:t>• One in four children aged five have never had any form of pre-primary education (UNESCO 2022).</w:t>
      </w:r>
    </w:p>
    <w:p w14:paraId="07549294" w14:textId="77777777" w:rsidR="0065065E" w:rsidRPr="0065065E" w:rsidRDefault="0065065E" w:rsidP="0065065E">
      <w:pPr>
        <w:rPr>
          <w:lang w:eastAsia="en-US"/>
        </w:rPr>
      </w:pPr>
    </w:p>
    <w:p w14:paraId="5287F308" w14:textId="32A21563" w:rsidR="0065065E" w:rsidRPr="0065065E" w:rsidRDefault="0065065E" w:rsidP="0065065E">
      <w:pPr>
        <w:rPr>
          <w:lang w:eastAsia="en-US"/>
        </w:rPr>
      </w:pPr>
      <w:r w:rsidRPr="0065065E">
        <w:rPr>
          <w:lang w:eastAsia="en-US"/>
        </w:rPr>
        <w:t>• Malnutrition and stunting impact an estimated 250 million children under five, thwarting their development at a critical moment in their lives (</w:t>
      </w:r>
      <w:proofErr w:type="spellStart"/>
      <w:r w:rsidRPr="0065065E">
        <w:rPr>
          <w:lang w:eastAsia="en-US"/>
        </w:rPr>
        <w:t>Ndayizigiye</w:t>
      </w:r>
      <w:proofErr w:type="spellEnd"/>
      <w:r w:rsidRPr="0065065E">
        <w:rPr>
          <w:lang w:eastAsia="en-US"/>
        </w:rPr>
        <w:t xml:space="preserve"> et al 2022).</w:t>
      </w:r>
    </w:p>
    <w:p w14:paraId="44836DBF" w14:textId="77777777" w:rsidR="0065065E" w:rsidRPr="0065065E" w:rsidRDefault="0065065E" w:rsidP="0065065E">
      <w:pPr>
        <w:rPr>
          <w:lang w:eastAsia="en-US"/>
        </w:rPr>
      </w:pPr>
    </w:p>
    <w:p w14:paraId="21A17F24" w14:textId="49577EE6" w:rsidR="0065065E" w:rsidRPr="0065065E" w:rsidRDefault="0065065E" w:rsidP="0065065E">
      <w:pPr>
        <w:rPr>
          <w:lang w:eastAsia="en-US"/>
        </w:rPr>
      </w:pPr>
      <w:r w:rsidRPr="0065065E">
        <w:rPr>
          <w:lang w:eastAsia="en-US"/>
        </w:rPr>
        <w:t>• Of the world's 100 million displaced people, just under 12 million are estimated to be children under the age of five (Moving Minds Alliance, 2022).</w:t>
      </w:r>
    </w:p>
    <w:p w14:paraId="4B973D94" w14:textId="77777777" w:rsidR="0065065E" w:rsidRPr="0065065E" w:rsidRDefault="0065065E" w:rsidP="0065065E">
      <w:pPr>
        <w:rPr>
          <w:lang w:eastAsia="en-US"/>
        </w:rPr>
      </w:pPr>
    </w:p>
    <w:p w14:paraId="042224C5" w14:textId="77777777" w:rsidR="0065065E" w:rsidRPr="0065065E" w:rsidRDefault="0065065E" w:rsidP="0065065E">
      <w:pPr>
        <w:rPr>
          <w:lang w:eastAsia="en-US"/>
        </w:rPr>
      </w:pPr>
      <w:r w:rsidRPr="0065065E">
        <w:rPr>
          <w:lang w:eastAsia="en-US"/>
        </w:rPr>
        <w:t>It’s time to end this crisis in early years services, a crisis which is both very local and global in its nature.</w:t>
      </w:r>
    </w:p>
    <w:p w14:paraId="2CE9506A" w14:textId="77777777" w:rsidR="0065065E" w:rsidRPr="0065065E" w:rsidRDefault="0065065E" w:rsidP="0065065E">
      <w:pPr>
        <w:rPr>
          <w:lang w:eastAsia="en-US"/>
        </w:rPr>
      </w:pPr>
    </w:p>
    <w:p w14:paraId="6B78C697" w14:textId="77777777" w:rsidR="0065065E" w:rsidRPr="0065065E" w:rsidRDefault="0065065E" w:rsidP="0065065E">
      <w:pPr>
        <w:rPr>
          <w:lang w:eastAsia="en-US"/>
        </w:rPr>
      </w:pPr>
    </w:p>
    <w:p w14:paraId="13676DF1" w14:textId="77777777" w:rsidR="0065065E" w:rsidRPr="0065065E" w:rsidRDefault="0065065E" w:rsidP="0065065E">
      <w:pPr>
        <w:rPr>
          <w:lang w:eastAsia="en-US"/>
        </w:rPr>
      </w:pPr>
      <w:r w:rsidRPr="0065065E">
        <w:rPr>
          <w:lang w:eastAsia="en-US"/>
        </w:rPr>
        <w:lastRenderedPageBreak/>
        <w:t xml:space="preserve">The high cost or lack of availability of early years support is the main reason why women leave the workforce, sometimes never to return. When this happens, it is not only the women and their families who suffer – businesses lose valuable employees, economies lose productivity and tax revenues decline. The first years of childhood are quite literally a once-in-a-lifetime opportunity. Research has shown that up to 90% of a child’s brain development takes place between birth and the age of five, when more than one million neural connections are formed every second, a rate that is </w:t>
      </w:r>
      <w:proofErr w:type="gramStart"/>
      <w:r w:rsidRPr="0065065E">
        <w:rPr>
          <w:lang w:eastAsia="en-US"/>
        </w:rPr>
        <w:t>never</w:t>
      </w:r>
      <w:proofErr w:type="gramEnd"/>
      <w:r w:rsidRPr="0065065E">
        <w:rPr>
          <w:lang w:eastAsia="en-US"/>
        </w:rPr>
        <w:t xml:space="preserve"> </w:t>
      </w:r>
    </w:p>
    <w:p w14:paraId="01F17D5D" w14:textId="77777777" w:rsidR="0065065E" w:rsidRPr="0065065E" w:rsidRDefault="0065065E" w:rsidP="0065065E">
      <w:pPr>
        <w:rPr>
          <w:lang w:eastAsia="en-US"/>
        </w:rPr>
      </w:pPr>
      <w:r w:rsidRPr="0065065E">
        <w:rPr>
          <w:lang w:eastAsia="en-US"/>
        </w:rPr>
        <w:t>matched again.</w:t>
      </w:r>
    </w:p>
    <w:p w14:paraId="2862FEDA" w14:textId="77777777" w:rsidR="0065065E" w:rsidRPr="0065065E" w:rsidRDefault="0065065E" w:rsidP="0065065E">
      <w:pPr>
        <w:rPr>
          <w:lang w:eastAsia="en-US"/>
        </w:rPr>
      </w:pPr>
    </w:p>
    <w:p w14:paraId="78D7AF29" w14:textId="5354F245" w:rsidR="0065065E" w:rsidRPr="0065065E" w:rsidRDefault="0065065E" w:rsidP="0065065E">
      <w:pPr>
        <w:rPr>
          <w:lang w:eastAsia="en-US"/>
        </w:rPr>
      </w:pPr>
      <w:r w:rsidRPr="0065065E">
        <w:rPr>
          <w:lang w:eastAsia="en-US"/>
        </w:rPr>
        <w:t xml:space="preserve">Without adequate support, children are at risk of going through life with poorer physical and mental health. They face a struggle to learn and, later, to earn a living. </w:t>
      </w:r>
    </w:p>
    <w:p w14:paraId="0567B10F" w14:textId="77777777" w:rsidR="0065065E" w:rsidRPr="0065065E" w:rsidRDefault="0065065E" w:rsidP="0065065E">
      <w:pPr>
        <w:rPr>
          <w:lang w:eastAsia="en-US"/>
        </w:rPr>
      </w:pPr>
    </w:p>
    <w:p w14:paraId="760034FC" w14:textId="77777777" w:rsidR="0065065E" w:rsidRPr="0065065E" w:rsidRDefault="0065065E" w:rsidP="0065065E">
      <w:pPr>
        <w:rPr>
          <w:lang w:eastAsia="en-US"/>
        </w:rPr>
      </w:pPr>
      <w:r w:rsidRPr="0065065E">
        <w:rPr>
          <w:lang w:eastAsia="en-US"/>
        </w:rPr>
        <w:t>Investment in the early years supports future learning, health and wellbeing, and upholds the right of every child to survive and thrive. It also promotes social equity and higher economic returns, because failing to give children the best start in life perpetuates cycles of poverty and inequality.</w:t>
      </w:r>
    </w:p>
    <w:p w14:paraId="00FD8BA8" w14:textId="77777777" w:rsidR="0065065E" w:rsidRPr="0065065E" w:rsidRDefault="0065065E" w:rsidP="0065065E">
      <w:pPr>
        <w:rPr>
          <w:lang w:eastAsia="en-US"/>
        </w:rPr>
      </w:pPr>
    </w:p>
    <w:p w14:paraId="19E352EC" w14:textId="77777777" w:rsidR="0065065E" w:rsidRPr="0065065E" w:rsidRDefault="0065065E" w:rsidP="0065065E">
      <w:pPr>
        <w:rPr>
          <w:lang w:eastAsia="en-US"/>
        </w:rPr>
      </w:pPr>
      <w:r w:rsidRPr="0065065E">
        <w:rPr>
          <w:lang w:eastAsia="en-US"/>
        </w:rPr>
        <w:t>The early years is when inequality sets in. Children from more prosperous, educated backgrounds tend to begin primary school ready to learn, but more than 40% of children in low- and middle-income countries – almost 250 million children – are at risk of not attaining their full development potential due to poverty, inadequate nutrition, exposure to stress and lack of early stimulation and learning (Black et al. 2017; Lu, Black, and Richter 2016).</w:t>
      </w:r>
    </w:p>
    <w:p w14:paraId="40F0E5A0" w14:textId="77777777" w:rsidR="0065065E" w:rsidRPr="0065065E" w:rsidRDefault="0065065E" w:rsidP="0065065E">
      <w:pPr>
        <w:rPr>
          <w:lang w:eastAsia="en-US"/>
        </w:rPr>
      </w:pPr>
    </w:p>
    <w:p w14:paraId="22064343" w14:textId="0ED4F7D8" w:rsidR="0065065E" w:rsidRDefault="0065065E" w:rsidP="0065065E">
      <w:pPr>
        <w:rPr>
          <w:lang w:eastAsia="en-US"/>
        </w:rPr>
      </w:pPr>
      <w:r w:rsidRPr="0065065E">
        <w:rPr>
          <w:lang w:eastAsia="en-US"/>
        </w:rPr>
        <w:t>Despite the science and evidence in favour of investing in the early years, this critical period in a child’s life receives some of the lowest levels of investment from governments around the world, with the situation only worsening in recent years. The Covid-19 pandemic resulted in millions of young children missing out on vital care and learning. With funding often diverted to other sectors, rising energy prices, increases in the cost of living and staff shortages, millions of families were left without access to quality affordable care, preschool, primary health and nutrition services.</w:t>
      </w:r>
    </w:p>
    <w:p w14:paraId="53FD6DB5" w14:textId="77777777" w:rsidR="0065065E" w:rsidRPr="0065065E" w:rsidRDefault="0065065E" w:rsidP="0065065E">
      <w:pPr>
        <w:rPr>
          <w:lang w:eastAsia="en-US"/>
        </w:rPr>
      </w:pPr>
    </w:p>
    <w:p w14:paraId="654F2DFD" w14:textId="77777777" w:rsidR="0065065E" w:rsidRPr="0065065E" w:rsidRDefault="0065065E" w:rsidP="0065065E">
      <w:pPr>
        <w:rPr>
          <w:lang w:eastAsia="en-US"/>
        </w:rPr>
      </w:pPr>
    </w:p>
    <w:p w14:paraId="6D0CFFD7" w14:textId="77777777" w:rsidR="0065065E" w:rsidRDefault="0065065E" w:rsidP="00395514">
      <w:pPr>
        <w:rPr>
          <w:lang w:val="en-IN" w:eastAsia="en-US"/>
        </w:rPr>
      </w:pPr>
      <w:r>
        <w:rPr>
          <w:noProof/>
          <w:lang w:val="en-IN" w:eastAsia="en-US"/>
        </w:rPr>
        <w:lastRenderedPageBreak/>
        <w:drawing>
          <wp:inline distT="0" distB="0" distL="0" distR="0" wp14:anchorId="244939F2" wp14:editId="69DEA142">
            <wp:extent cx="5727700" cy="3818255"/>
            <wp:effectExtent l="0" t="0" r="0" b="4445"/>
            <wp:docPr id="1897903915" name="Picture 1897903915" descr="A picture containing person, little,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03915" name="Picture 4" descr="A picture containing person, little, child, chi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818255"/>
                    </a:xfrm>
                    <a:prstGeom prst="rect">
                      <a:avLst/>
                    </a:prstGeom>
                  </pic:spPr>
                </pic:pic>
              </a:graphicData>
            </a:graphic>
          </wp:inline>
        </w:drawing>
      </w:r>
    </w:p>
    <w:p w14:paraId="28A67EF3" w14:textId="77777777" w:rsidR="0065065E" w:rsidRDefault="0065065E" w:rsidP="00395514">
      <w:pPr>
        <w:rPr>
          <w:lang w:val="en-IN" w:eastAsia="en-US"/>
        </w:rPr>
      </w:pPr>
    </w:p>
    <w:p w14:paraId="14F81234" w14:textId="2D5F643F" w:rsidR="0065065E" w:rsidRPr="00EA3969" w:rsidRDefault="0065065E" w:rsidP="00395514">
      <w:pPr>
        <w:rPr>
          <w:color w:val="000000" w:themeColor="text1"/>
          <w:szCs w:val="28"/>
        </w:rPr>
      </w:pPr>
      <w:r w:rsidRPr="00EA3969">
        <w:rPr>
          <w:color w:val="000000" w:themeColor="text1"/>
          <w:szCs w:val="28"/>
        </w:rPr>
        <w:t xml:space="preserve">Image on page </w:t>
      </w:r>
      <w:r w:rsidR="00500BE0" w:rsidRPr="00EA3969">
        <w:rPr>
          <w:color w:val="000000" w:themeColor="text1"/>
          <w:szCs w:val="28"/>
        </w:rPr>
        <w:t>7</w:t>
      </w:r>
    </w:p>
    <w:p w14:paraId="04FDF1E6" w14:textId="77777777" w:rsidR="0065065E" w:rsidRPr="00EA3969" w:rsidRDefault="0065065E" w:rsidP="0065065E">
      <w:pPr>
        <w:rPr>
          <w:lang w:eastAsia="en-US"/>
        </w:rPr>
      </w:pPr>
      <w:r w:rsidRPr="00EA3969">
        <w:rPr>
          <w:lang w:eastAsia="en-US"/>
        </w:rPr>
        <w:t xml:space="preserve">A kindergarten classroom in Jammu, India. </w:t>
      </w:r>
    </w:p>
    <w:p w14:paraId="72094601" w14:textId="057B9DDE" w:rsidR="0065065E" w:rsidRPr="00EA3969" w:rsidRDefault="0065065E" w:rsidP="0065065E">
      <w:pPr>
        <w:rPr>
          <w:lang w:eastAsia="en-US"/>
        </w:rPr>
      </w:pPr>
      <w:r w:rsidRPr="00EA3969">
        <w:rPr>
          <w:color w:val="000000" w:themeColor="text1"/>
          <w:szCs w:val="28"/>
        </w:rPr>
        <w:t xml:space="preserve">Credit© </w:t>
      </w:r>
      <w:r w:rsidR="00C13FAC" w:rsidRPr="00EA3969">
        <w:rPr>
          <w:rFonts w:eastAsia="Calibri" w:cs="Calibri"/>
          <w:color w:val="000000" w:themeColor="text1"/>
        </w:rPr>
        <w:t>UNICEF/UN0790024/Nazir</w:t>
      </w:r>
    </w:p>
    <w:p w14:paraId="561F170A" w14:textId="77777777" w:rsidR="0065065E" w:rsidRPr="008E3326" w:rsidRDefault="0065065E" w:rsidP="00395514">
      <w:pPr>
        <w:rPr>
          <w:lang w:val="en-IN" w:eastAsia="en-US"/>
        </w:rPr>
      </w:pPr>
    </w:p>
    <w:p w14:paraId="09F4EAE8" w14:textId="533C156A" w:rsidR="0000705C" w:rsidRPr="0000705C" w:rsidRDefault="0000705C" w:rsidP="0000705C">
      <w:pPr>
        <w:rPr>
          <w:rFonts w:ascii="Museo Sans 700" w:eastAsia="Yu Gothic UI Semilight" w:hAnsi="Museo Sans 700" w:cs="Calibri"/>
          <w:b/>
          <w:color w:val="000000"/>
          <w:sz w:val="36"/>
          <w:szCs w:val="26"/>
          <w:shd w:val="clear" w:color="auto" w:fill="F8F9FA"/>
          <w:lang w:eastAsia="en-IN"/>
        </w:rPr>
      </w:pPr>
      <w:r w:rsidRPr="0000705C">
        <w:rPr>
          <w:rFonts w:ascii="Museo Sans 700" w:eastAsia="Yu Gothic UI Semilight" w:hAnsi="Museo Sans 700" w:cs="Calibri"/>
          <w:b/>
          <w:color w:val="000000"/>
          <w:sz w:val="36"/>
          <w:szCs w:val="26"/>
          <w:shd w:val="clear" w:color="auto" w:fill="F8F9FA"/>
          <w:lang w:eastAsia="en-IN"/>
        </w:rPr>
        <w:t xml:space="preserve">The opportunity </w:t>
      </w:r>
    </w:p>
    <w:p w14:paraId="0879E3AA" w14:textId="77777777" w:rsidR="008E3326" w:rsidRDefault="008E3326" w:rsidP="003955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p>
    <w:p w14:paraId="271DA2BC" w14:textId="77777777" w:rsidR="0000705C" w:rsidRPr="0000705C" w:rsidRDefault="0000705C" w:rsidP="0000705C">
      <w:r w:rsidRPr="0000705C">
        <w:t xml:space="preserve">When the early years are done right, a child’s life chances – their health, employment and wider contribution to their community – can be transformed. </w:t>
      </w:r>
    </w:p>
    <w:p w14:paraId="36F8D832" w14:textId="77777777" w:rsidR="0000705C" w:rsidRPr="0000705C" w:rsidRDefault="0000705C" w:rsidP="0000705C"/>
    <w:p w14:paraId="038ABE19" w14:textId="25E54425" w:rsidR="0000705C" w:rsidRPr="0000705C" w:rsidRDefault="0000705C" w:rsidP="0000705C">
      <w:r w:rsidRPr="0000705C">
        <w:t xml:space="preserve">It is therefore critical to provide a comprehensive package of care – good-quality education and learning, constructive play, sound healthcare, nurturing care, nutrition and protection – for the youngest children. </w:t>
      </w:r>
    </w:p>
    <w:p w14:paraId="7CAB86F1" w14:textId="77777777" w:rsidR="0000705C" w:rsidRPr="0000705C" w:rsidRDefault="0000705C" w:rsidP="0000705C"/>
    <w:p w14:paraId="5B64BECA" w14:textId="77777777" w:rsidR="0000705C" w:rsidRPr="0000705C" w:rsidRDefault="0000705C" w:rsidP="0000705C">
      <w:r w:rsidRPr="0000705C">
        <w:t xml:space="preserve">Research has shown that: </w:t>
      </w:r>
    </w:p>
    <w:p w14:paraId="42F8334F" w14:textId="77777777" w:rsidR="0000705C" w:rsidRPr="0000705C" w:rsidRDefault="0000705C" w:rsidP="0000705C"/>
    <w:p w14:paraId="46D53511" w14:textId="538E2399" w:rsidR="0000705C" w:rsidRPr="0000705C" w:rsidRDefault="0000705C" w:rsidP="0000705C">
      <w:r w:rsidRPr="0000705C">
        <w:t>• Among children from disadvantaged backgrounds, quality care and early education meant they were 17% less likely to be suspended from school, 26% more likely to be employed and 11% more likely to enjoy good health (Heckman 2021).</w:t>
      </w:r>
    </w:p>
    <w:p w14:paraId="7C619F12" w14:textId="77777777" w:rsidR="0000705C" w:rsidRPr="0000705C" w:rsidRDefault="0000705C" w:rsidP="0000705C"/>
    <w:p w14:paraId="482063D5" w14:textId="0EF88372" w:rsidR="0000705C" w:rsidRPr="0000705C" w:rsidRDefault="0000705C" w:rsidP="0000705C">
      <w:r w:rsidRPr="0000705C">
        <w:lastRenderedPageBreak/>
        <w:t xml:space="preserve">• Early years interventions can help narrow the wide gaps in outcomes and opportunities that exist between children from higher and lower socio-economic backgrounds </w:t>
      </w:r>
      <w:proofErr w:type="gramStart"/>
      <w:r w:rsidRPr="0000705C">
        <w:t>and also</w:t>
      </w:r>
      <w:proofErr w:type="gramEnd"/>
      <w:r w:rsidRPr="0000705C">
        <w:t xml:space="preserve"> the gender gap between boys and girls (G20).</w:t>
      </w:r>
    </w:p>
    <w:p w14:paraId="1DA2CA9B" w14:textId="77777777" w:rsidR="0000705C" w:rsidRPr="0000705C" w:rsidRDefault="0000705C" w:rsidP="0000705C"/>
    <w:p w14:paraId="48CACFA0" w14:textId="7D596B23" w:rsidR="0000705C" w:rsidRPr="0000705C" w:rsidRDefault="0000705C" w:rsidP="0000705C">
      <w:r w:rsidRPr="0000705C">
        <w:t xml:space="preserve">• Expanding the childcare economy offers substantial employment opportunities. The expansion of the childcare workforce to </w:t>
      </w:r>
      <w:proofErr w:type="gramStart"/>
      <w:r w:rsidRPr="0000705C">
        <w:t>meet</w:t>
      </w:r>
      <w:proofErr w:type="gramEnd"/>
      <w:r w:rsidRPr="0000705C">
        <w:t xml:space="preserve">  </w:t>
      </w:r>
    </w:p>
    <w:p w14:paraId="41FF82E3" w14:textId="3A212B8F" w:rsidR="0000705C" w:rsidRPr="0000705C" w:rsidRDefault="0000705C" w:rsidP="0000705C">
      <w:r w:rsidRPr="0000705C">
        <w:t xml:space="preserve">current needs could create 43 million jobs globally (World Bank, 2021). </w:t>
      </w:r>
    </w:p>
    <w:p w14:paraId="17796E49" w14:textId="77777777" w:rsidR="008C1C66" w:rsidRPr="008E3326" w:rsidRDefault="008C1C66" w:rsidP="00395514">
      <w:pPr>
        <w:rPr>
          <w:lang w:val="en-US"/>
        </w:rPr>
      </w:pPr>
    </w:p>
    <w:p w14:paraId="6CF32D71" w14:textId="77777777" w:rsidR="0000705C" w:rsidRDefault="0000705C" w:rsidP="00395514">
      <w:pPr>
        <w:rPr>
          <w:lang w:val="en-US"/>
        </w:rPr>
      </w:pPr>
    </w:p>
    <w:p w14:paraId="08EEA186" w14:textId="10AC3845" w:rsidR="0000705C" w:rsidRDefault="0000705C" w:rsidP="00395514">
      <w:pPr>
        <w:rPr>
          <w:lang w:val="en-US"/>
        </w:rPr>
      </w:pPr>
      <w:r>
        <w:rPr>
          <w:noProof/>
          <w:lang w:val="en-US"/>
        </w:rPr>
        <w:drawing>
          <wp:inline distT="0" distB="0" distL="0" distR="0" wp14:anchorId="39F778B9" wp14:editId="127B999E">
            <wp:extent cx="5992671" cy="3987286"/>
            <wp:effectExtent l="0" t="0" r="1905" b="635"/>
            <wp:docPr id="10563655" name="Picture 1056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65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2671" cy="3987286"/>
                    </a:xfrm>
                    <a:prstGeom prst="rect">
                      <a:avLst/>
                    </a:prstGeom>
                  </pic:spPr>
                </pic:pic>
              </a:graphicData>
            </a:graphic>
          </wp:inline>
        </w:drawing>
      </w:r>
    </w:p>
    <w:p w14:paraId="7406F64B" w14:textId="77777777" w:rsidR="0000705C" w:rsidRDefault="0000705C" w:rsidP="0000705C">
      <w:pPr>
        <w:rPr>
          <w:rFonts w:ascii="Museo Sans 700" w:eastAsia="Yu Gothic UI Semilight" w:hAnsi="Museo Sans 700" w:cs="Calibri"/>
          <w:b/>
          <w:color w:val="000000"/>
          <w:sz w:val="36"/>
          <w:szCs w:val="26"/>
          <w:shd w:val="clear" w:color="auto" w:fill="F8F9FA"/>
          <w:lang w:eastAsia="en-IN"/>
        </w:rPr>
      </w:pPr>
    </w:p>
    <w:p w14:paraId="53519224" w14:textId="2E64FD26" w:rsidR="0000705C" w:rsidRPr="00C13FAC" w:rsidRDefault="0000705C" w:rsidP="0000705C">
      <w:pPr>
        <w:rPr>
          <w:color w:val="000000" w:themeColor="text1"/>
          <w:szCs w:val="28"/>
        </w:rPr>
      </w:pPr>
      <w:r w:rsidRPr="00C13FAC">
        <w:rPr>
          <w:color w:val="000000" w:themeColor="text1"/>
          <w:szCs w:val="28"/>
        </w:rPr>
        <w:t xml:space="preserve">Image on page </w:t>
      </w:r>
      <w:r w:rsidR="00AC7DC3">
        <w:rPr>
          <w:color w:val="000000" w:themeColor="text1"/>
          <w:szCs w:val="28"/>
        </w:rPr>
        <w:t>8</w:t>
      </w:r>
    </w:p>
    <w:p w14:paraId="21C0D0F4" w14:textId="77777777" w:rsidR="00C13FAC" w:rsidRPr="00C13FAC" w:rsidRDefault="00C13FAC" w:rsidP="00C13FAC">
      <w:pPr>
        <w:rPr>
          <w:lang w:eastAsia="en-US"/>
        </w:rPr>
      </w:pPr>
      <w:r w:rsidRPr="00C13FAC">
        <w:rPr>
          <w:lang w:eastAsia="en-US"/>
        </w:rPr>
        <w:t xml:space="preserve">Ukrainian refugee siblings at a day care centre play with paint in Rzeszow, Poland. </w:t>
      </w:r>
    </w:p>
    <w:p w14:paraId="3E7725D7" w14:textId="7BF389E9" w:rsidR="00C13FAC" w:rsidRDefault="0000705C" w:rsidP="00C13FAC">
      <w:pPr>
        <w:spacing w:line="259" w:lineRule="auto"/>
        <w:rPr>
          <w:rFonts w:ascii="Calibri" w:eastAsia="Calibri" w:hAnsi="Calibri" w:cs="Calibri"/>
          <w:color w:val="000000" w:themeColor="text1"/>
        </w:rPr>
      </w:pPr>
      <w:r w:rsidRPr="00C13FAC">
        <w:rPr>
          <w:color w:val="000000" w:themeColor="text1"/>
          <w:szCs w:val="28"/>
        </w:rPr>
        <w:t xml:space="preserve">Credit© </w:t>
      </w:r>
      <w:r w:rsidR="00C13FAC" w:rsidRPr="00C13FAC">
        <w:rPr>
          <w:color w:val="000000" w:themeColor="text1"/>
          <w:szCs w:val="28"/>
        </w:rPr>
        <w:t>UNICEF/UN0684299/ Moskalenko</w:t>
      </w:r>
    </w:p>
    <w:p w14:paraId="728111B3" w14:textId="77777777" w:rsidR="0048447D" w:rsidRDefault="0048447D" w:rsidP="0000705C">
      <w:pPr>
        <w:rPr>
          <w:rFonts w:ascii="Museo Sans 700" w:eastAsia="Yu Gothic UI Semilight" w:hAnsi="Museo Sans 700" w:cs="Calibri"/>
          <w:b/>
          <w:color w:val="000000"/>
          <w:sz w:val="36"/>
          <w:szCs w:val="26"/>
          <w:shd w:val="clear" w:color="auto" w:fill="F8F9FA"/>
          <w:lang w:eastAsia="en-IN"/>
        </w:rPr>
      </w:pPr>
    </w:p>
    <w:p w14:paraId="02095D6E" w14:textId="0A1F6C0E" w:rsidR="0000705C" w:rsidRPr="0000705C" w:rsidRDefault="0000705C" w:rsidP="0000705C">
      <w:pPr>
        <w:rPr>
          <w:rFonts w:ascii="Museo Sans 700" w:eastAsia="Yu Gothic UI Semilight" w:hAnsi="Museo Sans 700" w:cs="Calibri"/>
          <w:b/>
          <w:color w:val="000000"/>
          <w:sz w:val="36"/>
          <w:szCs w:val="26"/>
          <w:shd w:val="clear" w:color="auto" w:fill="F8F9FA"/>
          <w:lang w:eastAsia="en-IN"/>
        </w:rPr>
      </w:pPr>
      <w:r w:rsidRPr="0000705C">
        <w:rPr>
          <w:rFonts w:ascii="Museo Sans 700" w:eastAsia="Yu Gothic UI Semilight" w:hAnsi="Museo Sans 700" w:cs="Calibri"/>
          <w:b/>
          <w:color w:val="000000"/>
          <w:sz w:val="36"/>
          <w:szCs w:val="26"/>
          <w:shd w:val="clear" w:color="auto" w:fill="F8F9FA"/>
          <w:lang w:eastAsia="en-IN"/>
        </w:rPr>
        <w:t>The Act for Early Years Campaign</w:t>
      </w:r>
    </w:p>
    <w:p w14:paraId="23FBB4A9" w14:textId="77777777" w:rsidR="0000705C" w:rsidRDefault="0000705C" w:rsidP="00395514">
      <w:pPr>
        <w:rPr>
          <w:lang w:val="en-US"/>
        </w:rPr>
      </w:pPr>
    </w:p>
    <w:p w14:paraId="68BB7E8F" w14:textId="77777777" w:rsidR="0000705C" w:rsidRPr="0000705C" w:rsidRDefault="0000705C" w:rsidP="0000705C">
      <w:r w:rsidRPr="0000705C">
        <w:t xml:space="preserve">We need to see a revolution for the early years that radically improves investment, policy and practice. Theirworld, working with partners </w:t>
      </w:r>
      <w:r w:rsidRPr="0000705C">
        <w:lastRenderedPageBreak/>
        <w:t>around the world, is seizing on the opportunity and launching a global campaign calling for urgent action to end the early years crisis.</w:t>
      </w:r>
    </w:p>
    <w:p w14:paraId="7BF319A0" w14:textId="77777777" w:rsidR="0000705C" w:rsidRPr="0000705C" w:rsidRDefault="0000705C" w:rsidP="0000705C"/>
    <w:p w14:paraId="382AFB9F" w14:textId="77777777" w:rsidR="0000705C" w:rsidRPr="0000705C" w:rsidRDefault="0000705C" w:rsidP="0000705C">
      <w:r w:rsidRPr="0000705C">
        <w:t xml:space="preserve">It will bring together governments, business, international agencies, parents, frontline workers, civil society, youth campaigners and grassroots groups behind a single banner to improve the lives of the world’s youngest children. And it will give voice to members of our society who are too young to express their needs for themselves. </w:t>
      </w:r>
    </w:p>
    <w:p w14:paraId="6403DD33" w14:textId="77777777" w:rsidR="0000705C" w:rsidRPr="0000705C" w:rsidRDefault="0000705C" w:rsidP="0000705C"/>
    <w:p w14:paraId="0349D096" w14:textId="77777777" w:rsidR="0000705C" w:rsidRPr="0000705C" w:rsidRDefault="0000705C" w:rsidP="0000705C">
      <w:r w:rsidRPr="0000705C">
        <w:t xml:space="preserve">The early momentum is there. Around the world, community groups are organising for change. High-profile activists and politicians have called for the early years to be treated as part of a country’s essential infrastructure, like roads, </w:t>
      </w:r>
      <w:proofErr w:type="gramStart"/>
      <w:r w:rsidRPr="0000705C">
        <w:t>hospitals</w:t>
      </w:r>
      <w:proofErr w:type="gramEnd"/>
      <w:r w:rsidRPr="0000705C">
        <w:t xml:space="preserve"> </w:t>
      </w:r>
    </w:p>
    <w:p w14:paraId="41D3C2EA" w14:textId="77777777" w:rsidR="0000705C" w:rsidRPr="0000705C" w:rsidRDefault="0000705C" w:rsidP="0000705C">
      <w:r w:rsidRPr="0000705C">
        <w:t xml:space="preserve">and telecommunications.  </w:t>
      </w:r>
    </w:p>
    <w:p w14:paraId="73E95C3B" w14:textId="77777777" w:rsidR="0000705C" w:rsidRPr="0000705C" w:rsidRDefault="0000705C" w:rsidP="0000705C"/>
    <w:p w14:paraId="5A843061" w14:textId="77777777" w:rsidR="0000705C" w:rsidRPr="0000705C" w:rsidRDefault="0000705C" w:rsidP="0000705C">
      <w:r w:rsidRPr="0000705C">
        <w:t xml:space="preserve">A significant number of countries have put in place commitments to improve early childhood development - which covers the package of care and learning that a child needs to thrive in the first five years of life. Delivery is so far mostly lacking, but a small number of countries have taken meaningful action, making the early years the priority they deserve to be. Several international commitments and pledges have, encouragingly, recognised the importance of the first years of a child’s life, but without binding signatories to action. </w:t>
      </w:r>
    </w:p>
    <w:p w14:paraId="1C40D747" w14:textId="77777777" w:rsidR="0000705C" w:rsidRPr="0000705C" w:rsidRDefault="0000705C" w:rsidP="0000705C"/>
    <w:p w14:paraId="5FE33574" w14:textId="0ACAAE75" w:rsidR="0000705C" w:rsidRPr="0000705C" w:rsidRDefault="0000705C" w:rsidP="0000705C">
      <w:r w:rsidRPr="0000705C">
        <w:t xml:space="preserve">The Act </w:t>
      </w:r>
      <w:proofErr w:type="gramStart"/>
      <w:r w:rsidRPr="0000705C">
        <w:t>For</w:t>
      </w:r>
      <w:proofErr w:type="gramEnd"/>
      <w:r w:rsidRPr="0000705C">
        <w:t xml:space="preserve"> Early Years campaign wants to wake up government officials in key posts at finance and other ministries who still do not fully grasp the importance of the early years, but who have the power and ability to improve dramatically the prospects of our youngest children. It is high time that the early years are treated as an investment, not a cost.</w:t>
      </w:r>
    </w:p>
    <w:p w14:paraId="2A86866C" w14:textId="77777777" w:rsidR="0000705C" w:rsidRPr="0000705C" w:rsidRDefault="0000705C" w:rsidP="0000705C"/>
    <w:p w14:paraId="05DFAA90" w14:textId="77777777" w:rsidR="0000705C" w:rsidRPr="0000705C" w:rsidRDefault="0000705C" w:rsidP="0000705C">
      <w:r w:rsidRPr="0000705C">
        <w:t xml:space="preserve">We want decision-makers, donors and </w:t>
      </w:r>
      <w:proofErr w:type="gramStart"/>
      <w:r w:rsidRPr="0000705C">
        <w:t>policy-makers</w:t>
      </w:r>
      <w:proofErr w:type="gramEnd"/>
      <w:r w:rsidRPr="0000705C">
        <w:t xml:space="preserve"> to follow the science of early childhood and start focusing on the things that would make the biggest difference for children. With these commitments, we will transform the prospects of an entire generation.</w:t>
      </w:r>
    </w:p>
    <w:p w14:paraId="5E8E671B" w14:textId="77777777" w:rsidR="00685E50" w:rsidRDefault="00685E50" w:rsidP="0000705C"/>
    <w:p w14:paraId="709F1B2B" w14:textId="1C936B77" w:rsidR="0000705C" w:rsidRPr="0000705C" w:rsidRDefault="0000705C" w:rsidP="0000705C">
      <w:r w:rsidRPr="0000705C">
        <w:t xml:space="preserve">The campaign’s chief demands to government at national and local level, and the international community, are: </w:t>
      </w:r>
    </w:p>
    <w:p w14:paraId="22E23E0E" w14:textId="77777777" w:rsidR="0000705C" w:rsidRPr="0000705C" w:rsidRDefault="0000705C" w:rsidP="0000705C"/>
    <w:p w14:paraId="5C735542" w14:textId="1B7BBCBC" w:rsidR="0000705C" w:rsidRPr="0000705C" w:rsidRDefault="0000705C" w:rsidP="0000705C">
      <w:r w:rsidRPr="0000705C">
        <w:lastRenderedPageBreak/>
        <w:t xml:space="preserve">• Give universal access to affordable, quality childcare, with high-quality, proven interventions available to every child, spanning education and learning, health, nutrition and social protection. </w:t>
      </w:r>
    </w:p>
    <w:p w14:paraId="4F9AAB54" w14:textId="77777777" w:rsidR="0000705C" w:rsidRPr="0000705C" w:rsidRDefault="0000705C" w:rsidP="0000705C"/>
    <w:p w14:paraId="7BAB93FF" w14:textId="75044B77" w:rsidR="0000705C" w:rsidRPr="0000705C" w:rsidRDefault="0000705C" w:rsidP="0000705C">
      <w:r w:rsidRPr="0000705C">
        <w:t xml:space="preserve">• Invest in a </w:t>
      </w:r>
      <w:proofErr w:type="gramStart"/>
      <w:r w:rsidRPr="0000705C">
        <w:t>fully-trained</w:t>
      </w:r>
      <w:proofErr w:type="gramEnd"/>
      <w:r w:rsidRPr="0000705C">
        <w:t>, qualified and funded early years workforce.</w:t>
      </w:r>
    </w:p>
    <w:p w14:paraId="00599FB7" w14:textId="77777777" w:rsidR="0000705C" w:rsidRPr="0000705C" w:rsidRDefault="0000705C" w:rsidP="0000705C">
      <w:r w:rsidRPr="0000705C">
        <w:t xml:space="preserve"> </w:t>
      </w:r>
    </w:p>
    <w:p w14:paraId="0950EF8C" w14:textId="40D005E6" w:rsidR="0000705C" w:rsidRPr="0000705C" w:rsidRDefault="0000705C" w:rsidP="0000705C">
      <w:r w:rsidRPr="0000705C">
        <w:t xml:space="preserve">• Deliver on the </w:t>
      </w:r>
      <w:proofErr w:type="gramStart"/>
      <w:r w:rsidRPr="0000705C">
        <w:t>internationally-agreed</w:t>
      </w:r>
      <w:proofErr w:type="gramEnd"/>
      <w:r w:rsidRPr="0000705C">
        <w:t xml:space="preserve"> target to invest 10% of education funding in pre-primary education and learning, and agree similar targets across all sectors.</w:t>
      </w:r>
    </w:p>
    <w:p w14:paraId="01028CF4" w14:textId="77777777" w:rsidR="0000705C" w:rsidRPr="0000705C" w:rsidRDefault="0000705C" w:rsidP="0000705C"/>
    <w:p w14:paraId="59E62C3E" w14:textId="077F112A" w:rsidR="0000705C" w:rsidRPr="0000705C" w:rsidRDefault="0000705C" w:rsidP="0000705C">
      <w:r w:rsidRPr="0000705C">
        <w:t>• Deliver an integrated approach to early years interventions across sectors and government, with senior government leadership.</w:t>
      </w:r>
    </w:p>
    <w:p w14:paraId="6E3C3FA2" w14:textId="77777777" w:rsidR="0000705C" w:rsidRPr="0000705C" w:rsidRDefault="0000705C" w:rsidP="0000705C"/>
    <w:p w14:paraId="18622AF5" w14:textId="30C22C1C" w:rsidR="0000705C" w:rsidRPr="0000705C" w:rsidRDefault="0000705C" w:rsidP="0000705C">
      <w:r w:rsidRPr="0000705C">
        <w:t xml:space="preserve">• Prioritise and track early years investments in all aid budgets and programmes, especially those addressing emergencies and targeting </w:t>
      </w:r>
    </w:p>
    <w:p w14:paraId="0916AB49" w14:textId="6D36C0EF" w:rsidR="0000705C" w:rsidRPr="0000705C" w:rsidRDefault="0000705C" w:rsidP="0000705C">
      <w:r w:rsidRPr="0000705C">
        <w:t>refugee communities.</w:t>
      </w:r>
    </w:p>
    <w:p w14:paraId="45B5BE6D" w14:textId="77777777" w:rsidR="0000705C" w:rsidRPr="0000705C" w:rsidRDefault="0000705C" w:rsidP="0000705C"/>
    <w:p w14:paraId="68572A32" w14:textId="2422FC53" w:rsidR="0000705C" w:rsidRDefault="0000705C" w:rsidP="0000705C">
      <w:r w:rsidRPr="0000705C">
        <w:t>• Stage the first ever International Financing Summit on the early years by 2025 to kickstart an international decade of action on the early years and prioritise the needs of marginalised children.</w:t>
      </w:r>
    </w:p>
    <w:p w14:paraId="59D40F48" w14:textId="77777777" w:rsidR="00BE5434" w:rsidRDefault="00BE5434" w:rsidP="0000705C"/>
    <w:p w14:paraId="1882E091" w14:textId="77777777" w:rsidR="00BE5434" w:rsidRDefault="00BE5434" w:rsidP="00BE5434">
      <w:pPr>
        <w:rPr>
          <w:i/>
          <w:iCs/>
        </w:rPr>
      </w:pPr>
      <w:r w:rsidRPr="00BE5434">
        <w:rPr>
          <w:i/>
          <w:iCs/>
        </w:rPr>
        <w:t>(See pages 39-41 for the full list of recommendations)</w:t>
      </w:r>
    </w:p>
    <w:p w14:paraId="2C7AE5DF" w14:textId="77777777" w:rsidR="00FE457A" w:rsidRDefault="00FE457A" w:rsidP="00BE5434">
      <w:pPr>
        <w:rPr>
          <w:i/>
          <w:iCs/>
        </w:rPr>
      </w:pPr>
    </w:p>
    <w:p w14:paraId="73DEFF92" w14:textId="77777777" w:rsidR="00FE457A" w:rsidRPr="00FE457A" w:rsidRDefault="00FE457A" w:rsidP="00FE457A">
      <w:pPr>
        <w:rPr>
          <w:rFonts w:ascii="Museo Sans 700" w:eastAsia="Yu Gothic UI Semilight" w:hAnsi="Museo Sans 700" w:cs="Calibri"/>
          <w:b/>
          <w:color w:val="000000"/>
          <w:sz w:val="36"/>
          <w:szCs w:val="26"/>
          <w:shd w:val="clear" w:color="auto" w:fill="F8F9FA"/>
          <w:lang w:eastAsia="en-IN"/>
        </w:rPr>
      </w:pPr>
      <w:r w:rsidRPr="00FE457A">
        <w:rPr>
          <w:rFonts w:ascii="Museo Sans 700" w:eastAsia="Yu Gothic UI Semilight" w:hAnsi="Museo Sans 700" w:cs="Calibri"/>
          <w:b/>
          <w:color w:val="000000"/>
          <w:sz w:val="36"/>
          <w:szCs w:val="26"/>
          <w:shd w:val="clear" w:color="auto" w:fill="F8F9FA"/>
          <w:lang w:eastAsia="en-IN"/>
        </w:rPr>
        <w:t xml:space="preserve">Quality, proven early years </w:t>
      </w:r>
      <w:proofErr w:type="gramStart"/>
      <w:r w:rsidRPr="00FE457A">
        <w:rPr>
          <w:rFonts w:ascii="Museo Sans 700" w:eastAsia="Yu Gothic UI Semilight" w:hAnsi="Museo Sans 700" w:cs="Calibri"/>
          <w:b/>
          <w:color w:val="000000"/>
          <w:sz w:val="36"/>
          <w:szCs w:val="26"/>
          <w:shd w:val="clear" w:color="auto" w:fill="F8F9FA"/>
          <w:lang w:eastAsia="en-IN"/>
        </w:rPr>
        <w:t>interventions</w:t>
      </w:r>
      <w:proofErr w:type="gramEnd"/>
    </w:p>
    <w:p w14:paraId="5A3BAE08" w14:textId="77777777" w:rsidR="00FE457A" w:rsidRPr="00BE5434" w:rsidRDefault="00FE457A" w:rsidP="00BE5434"/>
    <w:p w14:paraId="3FB27965" w14:textId="77777777" w:rsidR="00FE457A" w:rsidRPr="00FE457A" w:rsidRDefault="00FE457A" w:rsidP="00FE457A">
      <w:r w:rsidRPr="00FE457A">
        <w:t xml:space="preserve">Fortunately, strong guidance on effective reforms already exists. What needs to be added is the global political commitment that will result in the financial investment and delivery needed at national and local level to produce meaningful, long-lasting change. The </w:t>
      </w:r>
      <w:proofErr w:type="gramStart"/>
      <w:r w:rsidRPr="00FE457A">
        <w:t>internationally-recognised</w:t>
      </w:r>
      <w:proofErr w:type="gramEnd"/>
      <w:r w:rsidRPr="00FE457A">
        <w:t xml:space="preserve"> guide produced by the World Bank identifies 25 essential early years interventions that can be delivered through five integrated packages at different stages in a child’s life, spanning the education and learning, health, nutrition, water, sanitation and social protection sectors. These five packages of interventions are:</w:t>
      </w:r>
    </w:p>
    <w:p w14:paraId="3CE7EAB6" w14:textId="77777777" w:rsidR="00FE457A" w:rsidRPr="00FE457A" w:rsidRDefault="00FE457A" w:rsidP="00FE457A"/>
    <w:p w14:paraId="28242BD9" w14:textId="77777777" w:rsidR="00FE457A" w:rsidRPr="00FE457A" w:rsidRDefault="00FE457A" w:rsidP="00FE457A">
      <w:r w:rsidRPr="00FE457A">
        <w:t>(</w:t>
      </w:r>
      <w:proofErr w:type="spellStart"/>
      <w:r w:rsidRPr="00FE457A">
        <w:t>i</w:t>
      </w:r>
      <w:proofErr w:type="spellEnd"/>
      <w:r w:rsidRPr="00FE457A">
        <w:t>) Family support</w:t>
      </w:r>
    </w:p>
    <w:p w14:paraId="0EB2F49C" w14:textId="77777777" w:rsidR="00FE457A" w:rsidRPr="00FE457A" w:rsidRDefault="00FE457A" w:rsidP="00FE457A">
      <w:r w:rsidRPr="00FE457A">
        <w:t>(ii) Pregnancy</w:t>
      </w:r>
    </w:p>
    <w:p w14:paraId="025EB0CF" w14:textId="77777777" w:rsidR="00FE457A" w:rsidRPr="00FE457A" w:rsidRDefault="00FE457A" w:rsidP="00FE457A">
      <w:r w:rsidRPr="00FE457A">
        <w:t>(iii) Birth</w:t>
      </w:r>
    </w:p>
    <w:p w14:paraId="05B1A828" w14:textId="77777777" w:rsidR="00FE457A" w:rsidRPr="00FE457A" w:rsidRDefault="00FE457A" w:rsidP="00FE457A">
      <w:r w:rsidRPr="00FE457A">
        <w:t xml:space="preserve">(iv) Child health and development </w:t>
      </w:r>
    </w:p>
    <w:p w14:paraId="0B8CA76E" w14:textId="77777777" w:rsidR="00FE457A" w:rsidRDefault="00FE457A" w:rsidP="00FE457A">
      <w:r w:rsidRPr="00FE457A">
        <w:t>(v) Preschool</w:t>
      </w:r>
    </w:p>
    <w:p w14:paraId="210EBFF3" w14:textId="77777777" w:rsidR="00FE457A" w:rsidRDefault="00FE457A" w:rsidP="00FE457A"/>
    <w:p w14:paraId="5234B92B" w14:textId="77777777" w:rsidR="00FE457A" w:rsidRPr="00FE457A" w:rsidRDefault="00FE457A" w:rsidP="00FE457A">
      <w:pPr>
        <w:rPr>
          <w:rFonts w:ascii="Museo Sans 700" w:eastAsia="Yu Gothic UI Semilight" w:hAnsi="Museo Sans 700" w:cs="Calibri"/>
          <w:b/>
          <w:color w:val="000000"/>
          <w:sz w:val="36"/>
          <w:szCs w:val="26"/>
          <w:shd w:val="clear" w:color="auto" w:fill="F8F9FA"/>
          <w:lang w:eastAsia="en-IN"/>
        </w:rPr>
      </w:pPr>
      <w:r w:rsidRPr="00FE457A">
        <w:rPr>
          <w:rFonts w:ascii="Museo Sans 700" w:eastAsia="Yu Gothic UI Semilight" w:hAnsi="Museo Sans 700" w:cs="Calibri"/>
          <w:b/>
          <w:color w:val="000000"/>
          <w:sz w:val="36"/>
          <w:szCs w:val="26"/>
          <w:shd w:val="clear" w:color="auto" w:fill="F8F9FA"/>
          <w:lang w:eastAsia="en-IN"/>
        </w:rPr>
        <w:lastRenderedPageBreak/>
        <w:t>The Nurturing Care Framework for Early Childhood Development</w:t>
      </w:r>
    </w:p>
    <w:p w14:paraId="22B791D1" w14:textId="77777777" w:rsidR="00FE457A" w:rsidRDefault="00FE457A" w:rsidP="00FE457A"/>
    <w:p w14:paraId="7D8553B3" w14:textId="77777777" w:rsidR="00FE457A" w:rsidRPr="00FE457A" w:rsidRDefault="00FE457A" w:rsidP="00FE457A">
      <w:r w:rsidRPr="00FE457A">
        <w:t xml:space="preserve">In 2018 experts launched the Nurturing Care Framework for Early Childhood Development during the 71st World Health Assembly. The Framework provides an evidence-based roadmap for action and outlines how integrated, multi-sectoral policies and services can support parents, families, other caregivers and communities in providing nurturing care for young children. It calls for attention to be paid to communities where children are most at risk of being left behind. </w:t>
      </w:r>
    </w:p>
    <w:p w14:paraId="088BAE88" w14:textId="77777777" w:rsidR="00FE457A" w:rsidRPr="00FE457A" w:rsidRDefault="00FE457A" w:rsidP="00FE457A"/>
    <w:p w14:paraId="45C5BEA8" w14:textId="26510A8E" w:rsidR="00FE457A" w:rsidRPr="00FE457A" w:rsidRDefault="00FE457A" w:rsidP="00FE457A">
      <w:pPr>
        <w:rPr>
          <w:rFonts w:ascii="Museo Sans 700" w:eastAsia="Yu Gothic UI Semilight" w:hAnsi="Museo Sans 700" w:cs="Calibri"/>
          <w:b/>
          <w:color w:val="000000"/>
          <w:sz w:val="36"/>
          <w:szCs w:val="26"/>
          <w:shd w:val="clear" w:color="auto" w:fill="F8F9FA"/>
          <w:lang w:eastAsia="en-IN"/>
        </w:rPr>
      </w:pPr>
      <w:r w:rsidRPr="00FE457A">
        <w:rPr>
          <w:rFonts w:ascii="Museo Sans 700" w:eastAsia="Yu Gothic UI Semilight" w:hAnsi="Museo Sans 700" w:cs="Calibri"/>
          <w:b/>
          <w:color w:val="000000"/>
          <w:sz w:val="36"/>
          <w:szCs w:val="26"/>
          <w:shd w:val="clear" w:color="auto" w:fill="F8F9FA"/>
          <w:lang w:eastAsia="en-IN"/>
        </w:rPr>
        <w:t>Act For Early Years: the way forward to transformation</w:t>
      </w:r>
    </w:p>
    <w:p w14:paraId="15FA9A9B" w14:textId="77777777" w:rsidR="0000705C" w:rsidRDefault="0000705C" w:rsidP="00395514">
      <w:pPr>
        <w:rPr>
          <w:lang w:val="en-US"/>
        </w:rPr>
      </w:pPr>
    </w:p>
    <w:p w14:paraId="7B40BFA9" w14:textId="77777777" w:rsidR="00FE457A" w:rsidRPr="00FE457A" w:rsidRDefault="00FE457A" w:rsidP="00FE457A">
      <w:r w:rsidRPr="00FE457A">
        <w:t xml:space="preserve">At Theirworld, we have shown that big change is possible only when there is collaboration across the traditional divides of government, business and civil society. In this report we set out an Act </w:t>
      </w:r>
      <w:proofErr w:type="gramStart"/>
      <w:r w:rsidRPr="00FE457A">
        <w:t>For</w:t>
      </w:r>
      <w:proofErr w:type="gramEnd"/>
      <w:r w:rsidRPr="00FE457A">
        <w:t xml:space="preserve"> Early Years campaign pathway to deliver a decade of action and increased investment. </w:t>
      </w:r>
    </w:p>
    <w:p w14:paraId="7E05BB2A" w14:textId="77777777" w:rsidR="00FE457A" w:rsidRPr="00FE457A" w:rsidRDefault="00FE457A" w:rsidP="00FE457A"/>
    <w:p w14:paraId="3CEA355E" w14:textId="77777777" w:rsidR="00FE457A" w:rsidRPr="00FE457A" w:rsidRDefault="00FE457A" w:rsidP="00FE457A">
      <w:r w:rsidRPr="00FE457A">
        <w:t xml:space="preserve">The campaign will draw on our longstanding partnerships to build practical, effective responses to the early </w:t>
      </w:r>
      <w:proofErr w:type="gramStart"/>
      <w:r w:rsidRPr="00FE457A">
        <w:t>years</w:t>
      </w:r>
      <w:proofErr w:type="gramEnd"/>
      <w:r w:rsidRPr="00FE457A">
        <w:t xml:space="preserve"> crisis and drive action at the highest levels of national and international governance. We aim to shape the political conversation, the media debate and levels of investment for the early years, spearheading a revolution in outcomes for the next generation of children. </w:t>
      </w:r>
    </w:p>
    <w:p w14:paraId="000E1B6A" w14:textId="77777777" w:rsidR="00FE457A" w:rsidRPr="00FE457A" w:rsidRDefault="00FE457A" w:rsidP="00FE457A"/>
    <w:p w14:paraId="383E50D4" w14:textId="77777777" w:rsidR="00FE457A" w:rsidRPr="00FE457A" w:rsidRDefault="00FE457A" w:rsidP="00FE457A">
      <w:r w:rsidRPr="00FE457A">
        <w:t xml:space="preserve">Cooperation doesn’t always come easily to groups from different disciplines across the early childhood development sector. But when organisations within a broad interest area do collaborate - such as on climate, maternal mortality or HIV/Aids - the campaign results can be spectacular, transforming political attitudes and action in those respective areas. The Act </w:t>
      </w:r>
      <w:proofErr w:type="gramStart"/>
      <w:r w:rsidRPr="00FE457A">
        <w:t>For</w:t>
      </w:r>
      <w:proofErr w:type="gramEnd"/>
      <w:r w:rsidRPr="00FE457A">
        <w:t xml:space="preserve"> Early Years campaign will be another example of a global movement affecting long-lasting change. </w:t>
      </w:r>
    </w:p>
    <w:p w14:paraId="49AFAC02" w14:textId="77777777" w:rsidR="00FE457A" w:rsidRPr="00FE457A" w:rsidRDefault="00FE457A" w:rsidP="00FE457A"/>
    <w:p w14:paraId="7366ABC7" w14:textId="77777777" w:rsidR="00FE457A" w:rsidRDefault="00FE457A" w:rsidP="00FE457A">
      <w:r w:rsidRPr="00FE457A">
        <w:t xml:space="preserve">It is now time to work together to end the global early years crisis. The world’s youngest children deserve nothing less. </w:t>
      </w:r>
    </w:p>
    <w:p w14:paraId="0141C623" w14:textId="77777777" w:rsidR="008436C2" w:rsidRDefault="008436C2" w:rsidP="00FE457A"/>
    <w:p w14:paraId="0109A496" w14:textId="77777777" w:rsidR="008436C2" w:rsidRPr="008436C2" w:rsidRDefault="008436C2" w:rsidP="008436C2">
      <w:pPr>
        <w:rPr>
          <w:i/>
          <w:iCs/>
        </w:rPr>
      </w:pPr>
      <w:r w:rsidRPr="008436C2">
        <w:rPr>
          <w:i/>
          <w:iCs/>
        </w:rPr>
        <w:t xml:space="preserve">Find out how you can Act </w:t>
      </w:r>
      <w:proofErr w:type="gramStart"/>
      <w:r w:rsidRPr="008436C2">
        <w:rPr>
          <w:i/>
          <w:iCs/>
        </w:rPr>
        <w:t>For</w:t>
      </w:r>
      <w:proofErr w:type="gramEnd"/>
      <w:r w:rsidRPr="008436C2">
        <w:rPr>
          <w:i/>
          <w:iCs/>
        </w:rPr>
        <w:t xml:space="preserve"> Early Years at actforearlyyears.org</w:t>
      </w:r>
    </w:p>
    <w:p w14:paraId="5CAF3D66" w14:textId="1ED62405" w:rsidR="00DD0E96" w:rsidRDefault="00DD0E96" w:rsidP="00DD0E96">
      <w:pPr>
        <w:rPr>
          <w:rFonts w:ascii="Museo Sans 700" w:eastAsia="Yu Gothic UI Semilight" w:hAnsi="Museo Sans 700" w:cs="Calibri"/>
          <w:b/>
          <w:color w:val="000000"/>
          <w:sz w:val="36"/>
          <w:szCs w:val="26"/>
          <w:shd w:val="clear" w:color="auto" w:fill="F8F9FA"/>
          <w:lang w:eastAsia="en-IN"/>
        </w:rPr>
      </w:pPr>
      <w:r w:rsidRPr="00DD0E96">
        <w:rPr>
          <w:rFonts w:ascii="Museo Sans 700" w:eastAsia="Yu Gothic UI Semilight" w:hAnsi="Museo Sans 700" w:cs="Calibri"/>
          <w:b/>
          <w:color w:val="000000"/>
          <w:sz w:val="36"/>
          <w:szCs w:val="26"/>
          <w:shd w:val="clear" w:color="auto" w:fill="F8F9FA"/>
          <w:lang w:eastAsia="en-IN"/>
        </w:rPr>
        <w:lastRenderedPageBreak/>
        <w:t>Terminology</w:t>
      </w:r>
    </w:p>
    <w:p w14:paraId="74D3FE03" w14:textId="77777777" w:rsidR="00DD0E96" w:rsidRPr="00DD0E96" w:rsidRDefault="00DD0E96" w:rsidP="00DD0E96">
      <w:pPr>
        <w:rPr>
          <w:rFonts w:ascii="Museo Sans 700" w:eastAsia="Yu Gothic UI Semilight" w:hAnsi="Museo Sans 700" w:cs="Calibri"/>
          <w:b/>
          <w:color w:val="000000"/>
          <w:sz w:val="36"/>
          <w:szCs w:val="26"/>
          <w:shd w:val="clear" w:color="auto" w:fill="F8F9FA"/>
          <w:lang w:eastAsia="en-IN"/>
        </w:rPr>
      </w:pPr>
    </w:p>
    <w:p w14:paraId="70103443" w14:textId="77777777" w:rsidR="00DD0E96" w:rsidRDefault="00DD0E96" w:rsidP="00DD0E96">
      <w:r w:rsidRPr="00DD0E96">
        <w:t>We have chosen to use the term “early years” throughout this report to incorporate all the key interventions and frameworks for early childhood - from birth through to the preschool years and the transition to school. At times, for variety, we have used “early childhood development (ECD)”. Both terms can be regarded as encompassing all sectors relevant to the early years: healthcare, nutrition, sanitation, safety, protection, play, childcare, nurturing care and education etc. and other acronyms such as ECE, ECCE and ECE. Though partners focus on different age groups, the Convention on the Rights of the Child (General Comment) defines early childhood as below the age of eight.</w:t>
      </w:r>
    </w:p>
    <w:p w14:paraId="2C4D4C45" w14:textId="77777777" w:rsidR="00DD0E96" w:rsidRDefault="00DD0E96" w:rsidP="00DD0E96"/>
    <w:p w14:paraId="71CACEFA" w14:textId="77777777" w:rsidR="00DD0E96" w:rsidRPr="00DD0E96" w:rsidRDefault="00DD0E96" w:rsidP="00DD0E96"/>
    <w:p w14:paraId="49127EDB" w14:textId="23F9F239" w:rsidR="00FE457A" w:rsidRDefault="00DD0E96" w:rsidP="00DD0E96">
      <w:pPr>
        <w:rPr>
          <w:rFonts w:ascii="Museo Sans 700" w:eastAsia="Yu Gothic UI Semilight" w:hAnsi="Museo Sans 700" w:cs="Calibri"/>
          <w:b/>
          <w:color w:val="000000"/>
          <w:sz w:val="36"/>
          <w:szCs w:val="26"/>
          <w:shd w:val="clear" w:color="auto" w:fill="F8F9FA"/>
          <w:lang w:eastAsia="en-IN"/>
        </w:rPr>
      </w:pPr>
      <w:r w:rsidRPr="00DD0E96">
        <w:rPr>
          <w:rFonts w:ascii="Museo Sans 700" w:eastAsia="Yu Gothic UI Semilight" w:hAnsi="Museo Sans 700" w:cs="Calibri"/>
          <w:b/>
          <w:color w:val="000000"/>
          <w:sz w:val="36"/>
          <w:szCs w:val="26"/>
          <w:shd w:val="clear" w:color="auto" w:fill="F8F9FA"/>
          <w:lang w:eastAsia="en-IN"/>
        </w:rPr>
        <w:t>The best start in life</w:t>
      </w:r>
    </w:p>
    <w:p w14:paraId="6C01567B" w14:textId="77777777" w:rsidR="00DD0E96" w:rsidRDefault="00DD0E96" w:rsidP="00DD0E96"/>
    <w:p w14:paraId="206C7291" w14:textId="563C8D30" w:rsidR="00DD0E96" w:rsidRPr="00DD0E96" w:rsidRDefault="00DD0E96" w:rsidP="00DD0E96">
      <w:r w:rsidRPr="00DD0E96">
        <w:t>World leaders, we need action!</w:t>
      </w:r>
    </w:p>
    <w:p w14:paraId="7B73E9FB" w14:textId="77777777" w:rsidR="00DD0E96" w:rsidRPr="00DD0E96" w:rsidRDefault="00DD0E96" w:rsidP="00DD0E96">
      <w:r w:rsidRPr="00DD0E96">
        <w:t>We all deserve a fair start in life.</w:t>
      </w:r>
    </w:p>
    <w:p w14:paraId="28E44310" w14:textId="77777777" w:rsidR="00DD0E96" w:rsidRPr="00DD0E96" w:rsidRDefault="00DD0E96" w:rsidP="00DD0E96">
      <w:r w:rsidRPr="00DD0E96">
        <w:t>With access to quality childcare, education and learning,</w:t>
      </w:r>
    </w:p>
    <w:p w14:paraId="57ED8079" w14:textId="77777777" w:rsidR="00DD0E96" w:rsidRPr="00DD0E96" w:rsidRDefault="00DD0E96" w:rsidP="00DD0E96">
      <w:r w:rsidRPr="00DD0E96">
        <w:t>When our brains are growing fastest</w:t>
      </w:r>
    </w:p>
    <w:p w14:paraId="4D667C9F" w14:textId="77777777" w:rsidR="00DD0E96" w:rsidRPr="00DD0E96" w:rsidRDefault="00DD0E96" w:rsidP="00DD0E96">
      <w:r w:rsidRPr="00DD0E96">
        <w:t>And our potential is biggest.</w:t>
      </w:r>
    </w:p>
    <w:p w14:paraId="6FC7B15B" w14:textId="77777777" w:rsidR="00DD0E96" w:rsidRPr="00DD0E96" w:rsidRDefault="00DD0E96" w:rsidP="00DD0E96">
      <w:r w:rsidRPr="00DD0E96">
        <w:t>Early years are the start of everything.</w:t>
      </w:r>
    </w:p>
    <w:p w14:paraId="5AEBE8D7" w14:textId="77777777" w:rsidR="00DD0E96" w:rsidRPr="00DD0E96" w:rsidRDefault="00DD0E96" w:rsidP="00DD0E96">
      <w:r w:rsidRPr="00DD0E96">
        <w:t>Why do only half of us get to start life right?</w:t>
      </w:r>
    </w:p>
    <w:p w14:paraId="275078D1" w14:textId="77777777" w:rsidR="00DD0E96" w:rsidRPr="00DD0E96" w:rsidRDefault="00DD0E96" w:rsidP="00DD0E96">
      <w:r w:rsidRPr="00DD0E96">
        <w:t>It’s not fair to leave half the world’s children behind.</w:t>
      </w:r>
    </w:p>
    <w:p w14:paraId="5537B54D" w14:textId="77777777" w:rsidR="00DD0E96" w:rsidRPr="00DD0E96" w:rsidRDefault="00DD0E96" w:rsidP="00DD0E96">
      <w:r w:rsidRPr="00DD0E96">
        <w:t xml:space="preserve">We are a global </w:t>
      </w:r>
      <w:proofErr w:type="gramStart"/>
      <w:r w:rsidRPr="00DD0E96">
        <w:t>movement</w:t>
      </w:r>
      <w:proofErr w:type="gramEnd"/>
    </w:p>
    <w:p w14:paraId="553340D5" w14:textId="77777777" w:rsidR="00DD0E96" w:rsidRPr="00DD0E96" w:rsidRDefault="00DD0E96" w:rsidP="00DD0E96">
      <w:r w:rsidRPr="00DD0E96">
        <w:t>Asking you to act for early years:</w:t>
      </w:r>
    </w:p>
    <w:p w14:paraId="2A4B20DE" w14:textId="77777777" w:rsidR="00DD0E96" w:rsidRPr="00DD0E96" w:rsidRDefault="00DD0E96" w:rsidP="00DD0E96">
      <w:r w:rsidRPr="00DD0E96">
        <w:t>To invest in quality childcare and preschool,</w:t>
      </w:r>
    </w:p>
    <w:p w14:paraId="1F38B74C" w14:textId="18F3CEFB" w:rsidR="00DD0E96" w:rsidRPr="00DD0E96" w:rsidRDefault="00DD0E96" w:rsidP="00DD0E96">
      <w:r w:rsidRPr="00DD0E96">
        <w:t>To prioriti</w:t>
      </w:r>
      <w:r w:rsidR="005E243C">
        <w:t>s</w:t>
      </w:r>
      <w:r w:rsidRPr="00DD0E96">
        <w:t>e primary healthcare,</w:t>
      </w:r>
    </w:p>
    <w:p w14:paraId="5DDC9F7F" w14:textId="77777777" w:rsidR="00DD0E96" w:rsidRPr="00DD0E96" w:rsidRDefault="00DD0E96" w:rsidP="00DD0E96">
      <w:r w:rsidRPr="00DD0E96">
        <w:t>And nutrition services,</w:t>
      </w:r>
    </w:p>
    <w:p w14:paraId="73DFB083" w14:textId="77777777" w:rsidR="00DD0E96" w:rsidRPr="00DD0E96" w:rsidRDefault="00DD0E96" w:rsidP="00DD0E96">
      <w:r w:rsidRPr="00DD0E96">
        <w:t xml:space="preserve">And unlock bright </w:t>
      </w:r>
      <w:proofErr w:type="gramStart"/>
      <w:r w:rsidRPr="00DD0E96">
        <w:t>futures</w:t>
      </w:r>
      <w:proofErr w:type="gramEnd"/>
    </w:p>
    <w:p w14:paraId="67838893" w14:textId="77777777" w:rsidR="00DD0E96" w:rsidRPr="00DD0E96" w:rsidRDefault="00DD0E96" w:rsidP="00DD0E96">
      <w:r w:rsidRPr="00DD0E96">
        <w:t>For young children everywhere.</w:t>
      </w:r>
    </w:p>
    <w:p w14:paraId="05EEC837" w14:textId="3C1B5A53" w:rsidR="00DD0E96" w:rsidRDefault="00DD0E96" w:rsidP="00DD0E96">
      <w:pPr>
        <w:rPr>
          <w:rFonts w:ascii="Museo Sans 700" w:hAnsi="Museo Sans 700"/>
          <w:b/>
          <w:bCs/>
        </w:rPr>
      </w:pPr>
      <w:r w:rsidRPr="00DD0E96">
        <w:rPr>
          <w:rFonts w:ascii="Museo Sans 700" w:hAnsi="Museo Sans 700"/>
          <w:b/>
          <w:bCs/>
        </w:rPr>
        <w:t>Act for Early Years</w:t>
      </w:r>
    </w:p>
    <w:p w14:paraId="42711F26" w14:textId="77777777" w:rsidR="0048447D" w:rsidRDefault="0048447D">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5B7C6199" w14:textId="41750C99" w:rsidR="00DD0E96" w:rsidRPr="00DD0E96" w:rsidRDefault="00DD0E96" w:rsidP="00DD0E96">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Section 1</w:t>
      </w:r>
    </w:p>
    <w:p w14:paraId="7EF8CB62" w14:textId="77777777" w:rsidR="00DD0E96" w:rsidRPr="00DD0E96" w:rsidRDefault="00DD0E96" w:rsidP="00DD0E96">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t>Why the early years matter</w:t>
      </w:r>
    </w:p>
    <w:p w14:paraId="68A04B93" w14:textId="77777777" w:rsidR="00DD0E96" w:rsidRDefault="00DD0E96" w:rsidP="00DD0E96"/>
    <w:p w14:paraId="7BA483BE" w14:textId="77777777" w:rsidR="00DD0E96" w:rsidRDefault="00DD0E96" w:rsidP="00DD0E96">
      <w:pPr>
        <w:rPr>
          <w:i/>
          <w:iCs/>
        </w:rPr>
      </w:pPr>
      <w:r w:rsidRPr="00DD0E96">
        <w:rPr>
          <w:i/>
          <w:iCs/>
        </w:rPr>
        <w:t xml:space="preserve">“She’s very happy and more sociable. It’s good for her to be with other kids. It’s very good for kids to be in a community. They learn how to be together, they learn to play group games together, to be kind to each other. In the end, they’ll grow to be more sociable.” </w:t>
      </w:r>
      <w:proofErr w:type="spellStart"/>
      <w:r w:rsidRPr="00DD0E96">
        <w:rPr>
          <w:i/>
          <w:iCs/>
        </w:rPr>
        <w:t>Shima</w:t>
      </w:r>
      <w:proofErr w:type="spellEnd"/>
      <w:r w:rsidRPr="00DD0E96">
        <w:rPr>
          <w:i/>
          <w:iCs/>
        </w:rPr>
        <w:t xml:space="preserve"> Soleimani, mother of </w:t>
      </w:r>
      <w:proofErr w:type="spellStart"/>
      <w:r w:rsidRPr="00DD0E96">
        <w:rPr>
          <w:i/>
          <w:iCs/>
        </w:rPr>
        <w:t>Nilia</w:t>
      </w:r>
      <w:proofErr w:type="spellEnd"/>
      <w:r w:rsidRPr="00DD0E96">
        <w:rPr>
          <w:i/>
          <w:iCs/>
        </w:rPr>
        <w:t>, aged three, who fled Afghanistan and attends the Heal Together project in Greece, organised by the Amna Refugee Healing Network, a programme focused on providing early years education to refugee children, supported by Theirworld.</w:t>
      </w:r>
    </w:p>
    <w:p w14:paraId="57C05203" w14:textId="77777777" w:rsidR="00DD0E96" w:rsidRDefault="00DD0E96" w:rsidP="00DD0E96">
      <w:pPr>
        <w:rPr>
          <w:i/>
          <w:iCs/>
        </w:rPr>
      </w:pPr>
    </w:p>
    <w:p w14:paraId="204C224F" w14:textId="77777777" w:rsidR="00DD0E96" w:rsidRPr="00DD0E96" w:rsidRDefault="00DD0E96" w:rsidP="00DD0E96">
      <w:pPr>
        <w:rPr>
          <w:rFonts w:ascii="Museo Sans 700" w:eastAsia="Yu Gothic UI Semilight" w:hAnsi="Museo Sans 700" w:cs="Calibri"/>
          <w:b/>
          <w:color w:val="000000"/>
          <w:sz w:val="36"/>
          <w:szCs w:val="26"/>
          <w:shd w:val="clear" w:color="auto" w:fill="F8F9FA"/>
          <w:lang w:eastAsia="en-IN"/>
        </w:rPr>
      </w:pPr>
      <w:r w:rsidRPr="00DD0E96">
        <w:rPr>
          <w:rFonts w:ascii="Museo Sans 700" w:eastAsia="Yu Gothic UI Semilight" w:hAnsi="Museo Sans 700" w:cs="Calibri"/>
          <w:b/>
          <w:color w:val="000000"/>
          <w:sz w:val="36"/>
          <w:szCs w:val="26"/>
          <w:shd w:val="clear" w:color="auto" w:fill="F8F9FA"/>
          <w:lang w:eastAsia="en-IN"/>
        </w:rPr>
        <w:t>Early years: the potential</w:t>
      </w:r>
    </w:p>
    <w:p w14:paraId="6986F3AD" w14:textId="77777777" w:rsidR="00DD0E96" w:rsidRDefault="00DD0E96" w:rsidP="00DD0E96"/>
    <w:p w14:paraId="3BE05AB1" w14:textId="5EF148E9" w:rsidR="00DD0E96" w:rsidRPr="00DD0E96" w:rsidRDefault="00DD0E96" w:rsidP="00DD0E96">
      <w:r w:rsidRPr="00DD0E96">
        <w:t>The human brain is an amazing organ, and never more so than in the first years of life, when children’s cognitive and social skills develop at an extremely rapid pace.</w:t>
      </w:r>
    </w:p>
    <w:p w14:paraId="290413A4" w14:textId="77777777" w:rsidR="00DD0E96" w:rsidRPr="00DD0E96" w:rsidRDefault="00DD0E96" w:rsidP="00DD0E96"/>
    <w:p w14:paraId="1C723E2A" w14:textId="77777777" w:rsidR="00DD0E96" w:rsidRPr="00DD0E96" w:rsidRDefault="00DD0E96" w:rsidP="00DD0E96">
      <w:r w:rsidRPr="00DD0E96">
        <w:t xml:space="preserve">Social scientists began examining the benefits of quality early childhood development in the 1960s. The pioneering Perry School Program, led by Prof James Heckman in Michigan, showed that disadvantaged children who were given quality care and early education had significantly better life outcomes than control participants. Following the initial Perry participants over five decades, Prof Heckman found that a quality early childhood improved their outcomes well into middle age (Heckman, 2019). Other studies including The Lancet series (The Lancet 2016) and in Jamaica (World Bank 2018) built on those findings. </w:t>
      </w:r>
    </w:p>
    <w:p w14:paraId="65C7A4F3" w14:textId="77777777" w:rsidR="00DD0E96" w:rsidRPr="00DD0E96" w:rsidRDefault="00DD0E96" w:rsidP="00DD0E96"/>
    <w:p w14:paraId="370FFA5C" w14:textId="77777777" w:rsidR="00DD0E96" w:rsidRPr="00DD0E96" w:rsidRDefault="00DD0E96" w:rsidP="00DD0E96">
      <w:r w:rsidRPr="00DD0E96">
        <w:t xml:space="preserve">The evidence for investment in the early years in promoting social equity is hard to ignore. Expanding access to quality early years care and education services, especially for the most vulnerable children and families, could help to end the vicious cycle of intergenerational inequality that can take root even before birth. </w:t>
      </w:r>
    </w:p>
    <w:p w14:paraId="7B046D77" w14:textId="77777777" w:rsidR="00DD0E96" w:rsidRPr="00DD0E96" w:rsidRDefault="00DD0E96" w:rsidP="00DD0E96"/>
    <w:p w14:paraId="73E86A75" w14:textId="77777777" w:rsidR="00DD0E96" w:rsidRPr="00DD0E96" w:rsidRDefault="00DD0E96" w:rsidP="00DD0E96">
      <w:r w:rsidRPr="00DD0E96">
        <w:t xml:space="preserve">Early childhood is a key step for building inclusive societies. Children who come from marginalised groups are more likely to suffer from malnutrition and poor </w:t>
      </w:r>
      <w:proofErr w:type="gramStart"/>
      <w:r w:rsidRPr="00DD0E96">
        <w:t>health, and</w:t>
      </w:r>
      <w:proofErr w:type="gramEnd"/>
      <w:r w:rsidRPr="00DD0E96">
        <w:t xml:space="preserve"> are less likely to attend preschool. Inclusive policies and interventions that are universal in scope but </w:t>
      </w:r>
      <w:r w:rsidRPr="00DD0E96">
        <w:lastRenderedPageBreak/>
        <w:t xml:space="preserve">target specific ethnic groups or children with disabilities or specifical needs can narrow the divide in future opportunities (UNESCO, 2021). </w:t>
      </w:r>
    </w:p>
    <w:p w14:paraId="36491100" w14:textId="77777777" w:rsidR="00DD0E96" w:rsidRPr="00DD0E96" w:rsidRDefault="00DD0E96" w:rsidP="00DD0E96">
      <w:r w:rsidRPr="00DD0E96">
        <w:t xml:space="preserve"> </w:t>
      </w:r>
    </w:p>
    <w:p w14:paraId="6A7352A4" w14:textId="2D4E41E4" w:rsidR="00DD0E96" w:rsidRPr="00DD0E96" w:rsidRDefault="00DD0E96" w:rsidP="00DD0E96">
      <w:pPr>
        <w:rPr>
          <w:rFonts w:ascii="Museo Sans 700" w:eastAsia="Yu Gothic UI Semilight" w:hAnsi="Museo Sans 700" w:cs="Calibri"/>
          <w:b/>
          <w:color w:val="000000"/>
          <w:sz w:val="36"/>
          <w:szCs w:val="26"/>
          <w:shd w:val="clear" w:color="auto" w:fill="F8F9FA"/>
          <w:lang w:eastAsia="en-IN"/>
        </w:rPr>
      </w:pPr>
      <w:r w:rsidRPr="00DD0E96">
        <w:rPr>
          <w:rFonts w:ascii="Museo Sans 700" w:eastAsia="Yu Gothic UI Semilight" w:hAnsi="Museo Sans 700" w:cs="Calibri"/>
          <w:b/>
          <w:color w:val="000000"/>
          <w:sz w:val="36"/>
          <w:szCs w:val="26"/>
          <w:shd w:val="clear" w:color="auto" w:fill="F8F9FA"/>
          <w:lang w:eastAsia="en-IN"/>
        </w:rPr>
        <w:t>Getting it wrong: the consequences of failing in early years</w:t>
      </w:r>
    </w:p>
    <w:p w14:paraId="77B24752" w14:textId="77777777" w:rsidR="00DD0E96" w:rsidRPr="00DD0E96" w:rsidRDefault="00DD0E96" w:rsidP="00DD0E96"/>
    <w:p w14:paraId="45ED6B43" w14:textId="77777777" w:rsidR="00DD0E96" w:rsidRPr="00DD0E96" w:rsidRDefault="00DD0E96" w:rsidP="00DD0E96">
      <w:r w:rsidRPr="00DD0E96">
        <w:t xml:space="preserve">Despite everything we now know about the impact of adequate provision in early years, it is still far easier to find examples of failure than success in meeting the needs of very young children. </w:t>
      </w:r>
    </w:p>
    <w:p w14:paraId="4038D3BD" w14:textId="77777777" w:rsidR="00DD0E96" w:rsidRPr="00DD0E96" w:rsidRDefault="00DD0E96" w:rsidP="00DD0E96"/>
    <w:p w14:paraId="5F1FD0CD" w14:textId="77777777" w:rsidR="00DD0E96" w:rsidRPr="00DD0E96" w:rsidRDefault="00DD0E96" w:rsidP="00DD0E96">
      <w:r w:rsidRPr="00DD0E96">
        <w:t xml:space="preserve">In 2016 the ground-breaking Lancet Early Childhood Development series alerted the world to the scale of the global early years crisis and set out the overwhelming scientific evidence behind investing in the early years. </w:t>
      </w:r>
    </w:p>
    <w:p w14:paraId="629A2BD3" w14:textId="77777777" w:rsidR="00DD0E96" w:rsidRPr="00DD0E96" w:rsidRDefault="00DD0E96" w:rsidP="00DD0E96"/>
    <w:p w14:paraId="4F90384F" w14:textId="77777777" w:rsidR="00DD0E96" w:rsidRPr="00DD0E96" w:rsidRDefault="00DD0E96" w:rsidP="00DD0E96">
      <w:r w:rsidRPr="00DD0E96">
        <w:t xml:space="preserve">The study estimated that 250 million children in lower- and middle-income countries may not achieve their full potential. Since the study was written the global pandemic has likely only made the situation worse, though it has yet to be measured in the same way. </w:t>
      </w:r>
    </w:p>
    <w:p w14:paraId="6ACD15CC" w14:textId="77777777" w:rsidR="00DD0E96" w:rsidRPr="00DD0E96" w:rsidRDefault="00DD0E96" w:rsidP="00DD0E96"/>
    <w:p w14:paraId="5FC359F2" w14:textId="1830A784" w:rsidR="00DD0E96" w:rsidRPr="00DD0E96" w:rsidRDefault="00DD0E96" w:rsidP="00DD0E96">
      <w:r w:rsidRPr="00DD0E96">
        <w:t>Poor preparation is not just an issue in low- and middle-income country contexts. A study by Kindred</w:t>
      </w:r>
      <w:r w:rsidRPr="00D147FB">
        <w:rPr>
          <w:vertAlign w:val="superscript"/>
        </w:rPr>
        <w:t>2</w:t>
      </w:r>
      <w:r w:rsidRPr="00DD0E96">
        <w:t xml:space="preserve">, an early </w:t>
      </w:r>
      <w:proofErr w:type="gramStart"/>
      <w:r w:rsidRPr="00DD0E96">
        <w:t>years</w:t>
      </w:r>
      <w:proofErr w:type="gramEnd"/>
      <w:r w:rsidRPr="00DD0E96">
        <w:t xml:space="preserve"> charity in the UK, found that almost half of UK children were not ready for the first year of primary school, according to their teachers (The Times, 2023). Many pupils were unable to “use the toilet, eat independently or communicate clearly”, it said, in part because of the years of lost learning and socialisation during the Covid-19 pandemic. </w:t>
      </w:r>
    </w:p>
    <w:p w14:paraId="645E8A0E" w14:textId="77777777" w:rsidR="00DD0E96" w:rsidRPr="00DD0E96" w:rsidRDefault="00DD0E96" w:rsidP="00DD0E96"/>
    <w:p w14:paraId="19E31F91" w14:textId="77777777" w:rsidR="00DD0E96" w:rsidRDefault="00DD0E96" w:rsidP="00DD0E96">
      <w:r w:rsidRPr="00DD0E96">
        <w:t>As our understanding of nurturing care has improved, we are also beginning to measure how stresses at a young age rebound through communities and across generations. Poverty, stress, violence and neglect can “overload biological systems” and lead to long-term adverse consequences for mental and physical wellbeing (Harvard, 2020).</w:t>
      </w:r>
    </w:p>
    <w:p w14:paraId="5B08FE22" w14:textId="77777777" w:rsidR="00DD0E96" w:rsidRDefault="00DD0E96" w:rsidP="00DD0E96"/>
    <w:p w14:paraId="3BD52D8F" w14:textId="77777777" w:rsidR="00DD0E96" w:rsidRDefault="00DD0E96" w:rsidP="00DD0E96"/>
    <w:p w14:paraId="7991F2C8" w14:textId="77777777" w:rsidR="00DD0E96" w:rsidRDefault="00DD0E96" w:rsidP="00DD0E96"/>
    <w:p w14:paraId="1D5C1257" w14:textId="77777777" w:rsidR="00DD0E96" w:rsidRDefault="00DD0E96" w:rsidP="00DD0E96"/>
    <w:p w14:paraId="3E83CED4" w14:textId="77777777" w:rsidR="00DD0E96" w:rsidRDefault="00DD0E96" w:rsidP="00DD0E96"/>
    <w:p w14:paraId="31C2B7B6" w14:textId="2E2C6725" w:rsidR="00DD0E96" w:rsidRDefault="00DD0E96" w:rsidP="00DD0E96">
      <w:r>
        <w:rPr>
          <w:noProof/>
        </w:rPr>
        <w:lastRenderedPageBreak/>
        <w:drawing>
          <wp:inline distT="0" distB="0" distL="0" distR="0" wp14:anchorId="787DC1E4" wp14:editId="5BA0049E">
            <wp:extent cx="5920005" cy="3946670"/>
            <wp:effectExtent l="0" t="0" r="0" b="3175"/>
            <wp:docPr id="2103809844" name="Picture 210380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9844"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0005" cy="3946670"/>
                    </a:xfrm>
                    <a:prstGeom prst="rect">
                      <a:avLst/>
                    </a:prstGeom>
                  </pic:spPr>
                </pic:pic>
              </a:graphicData>
            </a:graphic>
          </wp:inline>
        </w:drawing>
      </w:r>
    </w:p>
    <w:p w14:paraId="6934C5E7" w14:textId="77777777" w:rsidR="00DD0E96" w:rsidRDefault="00DD0E96" w:rsidP="00DD0E96">
      <w:pPr>
        <w:rPr>
          <w:color w:val="000000" w:themeColor="text1"/>
          <w:szCs w:val="28"/>
          <w:highlight w:val="yellow"/>
        </w:rPr>
      </w:pPr>
    </w:p>
    <w:p w14:paraId="219E6C7D" w14:textId="6F755CAC" w:rsidR="00DD0E96" w:rsidRPr="00C13FAC" w:rsidRDefault="00DD0E96" w:rsidP="00DD0E96">
      <w:pPr>
        <w:rPr>
          <w:color w:val="000000" w:themeColor="text1"/>
          <w:szCs w:val="28"/>
        </w:rPr>
      </w:pPr>
      <w:r w:rsidRPr="00C13FAC">
        <w:rPr>
          <w:color w:val="000000" w:themeColor="text1"/>
          <w:szCs w:val="28"/>
        </w:rPr>
        <w:t xml:space="preserve">Image on page </w:t>
      </w:r>
      <w:r w:rsidR="00500BE0" w:rsidRPr="00C13FAC">
        <w:rPr>
          <w:color w:val="000000" w:themeColor="text1"/>
          <w:szCs w:val="28"/>
        </w:rPr>
        <w:t>1</w:t>
      </w:r>
      <w:r w:rsidR="00AC7DC3">
        <w:rPr>
          <w:color w:val="000000" w:themeColor="text1"/>
          <w:szCs w:val="28"/>
        </w:rPr>
        <w:t>5</w:t>
      </w:r>
    </w:p>
    <w:p w14:paraId="4F6F1BB1" w14:textId="77777777" w:rsidR="00C13FAC" w:rsidRDefault="00C13FAC" w:rsidP="00DD0E96">
      <w:pPr>
        <w:rPr>
          <w:lang w:eastAsia="en-US"/>
        </w:rPr>
      </w:pPr>
      <w:r w:rsidRPr="00C13FAC">
        <w:rPr>
          <w:lang w:eastAsia="en-US"/>
        </w:rPr>
        <w:t xml:space="preserve">A pregnant mother and her five-year-old daughter </w:t>
      </w:r>
    </w:p>
    <w:p w14:paraId="4F8C5CEE" w14:textId="1DF8089C" w:rsidR="00C13FAC" w:rsidRPr="00C13FAC" w:rsidRDefault="00C13FAC" w:rsidP="00DD0E96">
      <w:pPr>
        <w:rPr>
          <w:lang w:eastAsia="en-US"/>
        </w:rPr>
      </w:pPr>
      <w:r w:rsidRPr="00C13FAC">
        <w:rPr>
          <w:lang w:eastAsia="en-US"/>
        </w:rPr>
        <w:t xml:space="preserve">in Monrovia, Liberia.  </w:t>
      </w:r>
    </w:p>
    <w:p w14:paraId="0EF5992D" w14:textId="0D59F0B2" w:rsidR="00DD0E96" w:rsidRDefault="00DD0E96" w:rsidP="00DD0E96">
      <w:pPr>
        <w:rPr>
          <w:lang w:eastAsia="en-US"/>
        </w:rPr>
      </w:pPr>
      <w:r w:rsidRPr="00C13FAC">
        <w:rPr>
          <w:color w:val="000000" w:themeColor="text1"/>
          <w:szCs w:val="28"/>
        </w:rPr>
        <w:t xml:space="preserve">Credit© </w:t>
      </w:r>
      <w:r w:rsidR="00C13FAC" w:rsidRPr="00C13FAC">
        <w:rPr>
          <w:lang w:eastAsia="en-US"/>
        </w:rPr>
        <w:t>UNICEF/UN0533098</w:t>
      </w:r>
    </w:p>
    <w:p w14:paraId="74D38F9F" w14:textId="77777777" w:rsidR="00F44D5C" w:rsidRDefault="00F44D5C" w:rsidP="00DD0E96">
      <w:pPr>
        <w:rPr>
          <w:lang w:eastAsia="en-US"/>
        </w:rPr>
      </w:pPr>
    </w:p>
    <w:p w14:paraId="4DA88F2F" w14:textId="17968DF0" w:rsidR="00FB2208" w:rsidRPr="00FB2208" w:rsidRDefault="00FB2208" w:rsidP="00FB2208">
      <w:pPr>
        <w:rPr>
          <w:rFonts w:ascii="Museo Sans 700" w:eastAsia="Yu Gothic UI Semilight" w:hAnsi="Museo Sans 700" w:cs="Calibri"/>
          <w:b/>
          <w:color w:val="000000"/>
          <w:sz w:val="36"/>
          <w:szCs w:val="26"/>
          <w:shd w:val="clear" w:color="auto" w:fill="F8F9FA"/>
          <w:lang w:eastAsia="en-IN"/>
        </w:rPr>
      </w:pPr>
      <w:r w:rsidRPr="00FB2208">
        <w:rPr>
          <w:rFonts w:ascii="Museo Sans 700" w:eastAsia="Yu Gothic UI Semilight" w:hAnsi="Museo Sans 700" w:cs="Calibri"/>
          <w:b/>
          <w:color w:val="000000"/>
          <w:sz w:val="36"/>
          <w:szCs w:val="26"/>
          <w:shd w:val="clear" w:color="auto" w:fill="F8F9FA"/>
          <w:lang w:eastAsia="en-IN"/>
        </w:rPr>
        <w:t>The early years and climate change</w:t>
      </w:r>
    </w:p>
    <w:p w14:paraId="519541E6" w14:textId="77777777" w:rsidR="00DD0E96" w:rsidRPr="00DD0E96" w:rsidRDefault="00DD0E96" w:rsidP="00DD0E96"/>
    <w:p w14:paraId="4D98E7E0" w14:textId="77777777" w:rsidR="00DD0E96" w:rsidRPr="00DD0E96" w:rsidRDefault="00DD0E96" w:rsidP="00DD0E96">
      <w:pPr>
        <w:rPr>
          <w:i/>
          <w:iCs/>
        </w:rPr>
      </w:pPr>
    </w:p>
    <w:p w14:paraId="60058AE0" w14:textId="77777777" w:rsidR="00C749FA" w:rsidRPr="00C749FA" w:rsidRDefault="00C749FA" w:rsidP="00C749FA">
      <w:r w:rsidRPr="00C749FA">
        <w:t>Children will be the most affected by this huge issue for the planet’s future. They will face more extreme weather events than their grandparents’ generation: seven times as many heat waves, twice as many wildfires and three times as many droughts, crop failures and river floods (Save the Children 2021).</w:t>
      </w:r>
    </w:p>
    <w:p w14:paraId="4FAD9335" w14:textId="77777777" w:rsidR="00C749FA" w:rsidRPr="00C749FA" w:rsidRDefault="00C749FA" w:rsidP="00C749FA"/>
    <w:p w14:paraId="50F53E4E" w14:textId="28B62FA6" w:rsidR="00C749FA" w:rsidRPr="00C749FA" w:rsidRDefault="00C749FA" w:rsidP="00C749FA">
      <w:r w:rsidRPr="00C749FA">
        <w:t>Climate education has the power to reduce future carbon emissions: if just 16% of children in middle- and high-income countries received climate education, it would have the same impact as removing 504 million cars from the road. This is equivalent to all the cars in Europe and one-third of the cars in the world (Brookings Institution 2021)</w:t>
      </w:r>
      <w:r w:rsidR="00012BF2">
        <w:t>.</w:t>
      </w:r>
    </w:p>
    <w:p w14:paraId="6B641F4F" w14:textId="77777777" w:rsidR="00C749FA" w:rsidRPr="00C749FA" w:rsidRDefault="00C749FA" w:rsidP="00C749FA"/>
    <w:p w14:paraId="7D79071E" w14:textId="49D22F41" w:rsidR="00C749FA" w:rsidRPr="00C749FA" w:rsidRDefault="00C749FA" w:rsidP="00C749FA">
      <w:r w:rsidRPr="00C749FA">
        <w:lastRenderedPageBreak/>
        <w:t>One crucial impact of climate change is on children’s health. It is estimated that 88% of the global burden of disease attributable to climate change occurs in children younger than five, in both</w:t>
      </w:r>
      <w:r w:rsidR="00EA3969">
        <w:t xml:space="preserve"> </w:t>
      </w:r>
      <w:r w:rsidRPr="00C749FA">
        <w:t>industrialised and developing countries (Zhang et al., 2007; UNICEF, 2021).</w:t>
      </w:r>
    </w:p>
    <w:p w14:paraId="2712FD84" w14:textId="77777777" w:rsidR="00C749FA" w:rsidRPr="00C749FA" w:rsidRDefault="00C749FA" w:rsidP="00C749FA"/>
    <w:p w14:paraId="1E946EEC" w14:textId="77777777" w:rsidR="00C749FA" w:rsidRPr="00C749FA" w:rsidRDefault="00C749FA" w:rsidP="00C749FA">
      <w:r w:rsidRPr="00C749FA">
        <w:t>Climate change is also affecting child malnutrition. Undernourishment rates have risen significantly since 2015, in part due to extreme weather events (Niles et al., 2021). While childhood malnutrition has decreased over the past several decades globally, one in three children in low- and middle-income countries still suffer from it, many of them under the age of five (UNICEF, 2019).</w:t>
      </w:r>
    </w:p>
    <w:p w14:paraId="3F700F87" w14:textId="77777777" w:rsidR="00C749FA" w:rsidRPr="00C749FA" w:rsidRDefault="00C749FA" w:rsidP="00C749FA"/>
    <w:p w14:paraId="19EEFE23" w14:textId="46BF5391" w:rsidR="00C749FA" w:rsidRPr="00C749FA" w:rsidRDefault="00C749FA" w:rsidP="00C749FA">
      <w:r w:rsidRPr="00C749FA">
        <w:t>Effective interventions need to be integrated into existing systems in health, education, and social and child protection. Many measures are already well known, and some of the lowest-cost initiatives on climate adaptation have immediate, long-term and intergenerational benefits (</w:t>
      </w:r>
      <w:proofErr w:type="spellStart"/>
      <w:r w:rsidRPr="00C749FA">
        <w:t>Venton</w:t>
      </w:r>
      <w:proofErr w:type="spellEnd"/>
      <w:r w:rsidRPr="00C749FA">
        <w:t>, 2011; Clark et al., 2020).</w:t>
      </w:r>
    </w:p>
    <w:p w14:paraId="093838F7" w14:textId="77777777" w:rsidR="00DD0E96" w:rsidRDefault="00DD0E96" w:rsidP="00DD0E96">
      <w:pPr>
        <w:rPr>
          <w:rFonts w:ascii="Museo Sans 900" w:eastAsiaTheme="majorEastAsia" w:hAnsi="Museo Sans 900" w:cstheme="majorBidi"/>
          <w:b/>
          <w:color w:val="2F5496" w:themeColor="accent1" w:themeShade="BF"/>
          <w:sz w:val="48"/>
          <w:szCs w:val="32"/>
          <w:lang w:eastAsia="en-US"/>
        </w:rPr>
      </w:pPr>
    </w:p>
    <w:p w14:paraId="36C95F03" w14:textId="1F6BB099" w:rsidR="002C1F18" w:rsidRPr="002C1F18" w:rsidRDefault="002C1F18" w:rsidP="002C1F18">
      <w:pPr>
        <w:rPr>
          <w:rFonts w:ascii="Museo Sans 700" w:eastAsia="Yu Gothic UI Semilight" w:hAnsi="Museo Sans 700" w:cs="Calibri"/>
          <w:b/>
          <w:color w:val="000000"/>
          <w:sz w:val="36"/>
          <w:szCs w:val="26"/>
          <w:shd w:val="clear" w:color="auto" w:fill="F8F9FA"/>
          <w:lang w:eastAsia="en-IN"/>
        </w:rPr>
      </w:pPr>
      <w:r w:rsidRPr="002C1F18">
        <w:rPr>
          <w:rFonts w:ascii="Museo Sans 700" w:eastAsia="Yu Gothic UI Semilight" w:hAnsi="Museo Sans 700" w:cs="Calibri"/>
          <w:b/>
          <w:color w:val="000000"/>
          <w:sz w:val="36"/>
          <w:szCs w:val="26"/>
          <w:shd w:val="clear" w:color="auto" w:fill="F8F9FA"/>
          <w:lang w:eastAsia="en-IN"/>
        </w:rPr>
        <w:t>Early Years - The Facts</w:t>
      </w:r>
    </w:p>
    <w:p w14:paraId="1B54C083" w14:textId="77777777" w:rsidR="002C1F18" w:rsidRDefault="002C1F18" w:rsidP="00DD0E96"/>
    <w:p w14:paraId="05BB08BD" w14:textId="77777777" w:rsidR="002C1F18" w:rsidRPr="002C1F18" w:rsidRDefault="002C1F18" w:rsidP="002C1F18">
      <w:r w:rsidRPr="002C1F18">
        <w:t xml:space="preserve">Millions of the world’s children are missing the crucial window of opportunity represented by the early years. The statistics are damning. </w:t>
      </w:r>
    </w:p>
    <w:p w14:paraId="09526361" w14:textId="77777777" w:rsidR="002C1F18" w:rsidRDefault="002C1F18" w:rsidP="00DD0E96"/>
    <w:p w14:paraId="448057E5" w14:textId="77777777" w:rsidR="002C1F18" w:rsidRPr="007E68D6" w:rsidRDefault="002C1F18" w:rsidP="007E68D6">
      <w:pPr>
        <w:pStyle w:val="Heading3"/>
        <w:rPr>
          <w:lang w:val="en-US"/>
        </w:rPr>
      </w:pPr>
      <w:r w:rsidRPr="002C1F18">
        <w:rPr>
          <w:lang w:val="en-US"/>
        </w:rPr>
        <w:t xml:space="preserve">A global failure: </w:t>
      </w:r>
    </w:p>
    <w:p w14:paraId="1969260C" w14:textId="77777777" w:rsidR="002C1F18" w:rsidRPr="002C1F18" w:rsidRDefault="002C1F18" w:rsidP="002C1F18">
      <w:pPr>
        <w:rPr>
          <w:rFonts w:ascii="Museo Sans 700" w:eastAsia="Yu Gothic UI Semilight" w:hAnsi="Museo Sans 700" w:cs="Calibri"/>
          <w:b/>
          <w:color w:val="000000"/>
          <w:sz w:val="36"/>
          <w:szCs w:val="26"/>
          <w:shd w:val="clear" w:color="auto" w:fill="F8F9FA"/>
          <w:lang w:eastAsia="en-IN"/>
        </w:rPr>
      </w:pPr>
    </w:p>
    <w:p w14:paraId="3FC23E89" w14:textId="5A2419ED" w:rsidR="002C1F18" w:rsidRPr="002C1F18" w:rsidRDefault="002C1F18" w:rsidP="002C1F18">
      <w:r w:rsidRPr="002C1F18">
        <w:t>• Nearly half of all children (250 million) under the age of five in low- and middle-income countries are at risk of not reaching their development potential (The Lancet, 2016).</w:t>
      </w:r>
    </w:p>
    <w:p w14:paraId="19E5D434" w14:textId="77777777" w:rsidR="002C1F18" w:rsidRPr="002C1F18" w:rsidRDefault="002C1F18" w:rsidP="002C1F18"/>
    <w:p w14:paraId="210A9ED7" w14:textId="36038D77" w:rsidR="002C1F18" w:rsidRPr="002C1F18" w:rsidRDefault="002C1F18" w:rsidP="002C1F18">
      <w:r w:rsidRPr="002C1F18">
        <w:t>• 350 million children below primary-school-entry age around the world need childcare, but do not have access to it (World Bank, 2021).</w:t>
      </w:r>
    </w:p>
    <w:p w14:paraId="2F7C70AE" w14:textId="77777777" w:rsidR="002C1F18" w:rsidRPr="002C1F18" w:rsidRDefault="002C1F18" w:rsidP="002C1F18"/>
    <w:p w14:paraId="53FB7D21" w14:textId="4156DC15" w:rsidR="002C1F18" w:rsidRPr="002C1F18" w:rsidRDefault="002C1F18" w:rsidP="002C1F18">
      <w:r w:rsidRPr="002C1F18">
        <w:t>• More than 175 million children globally, almost half of all pre-primary-age children, are not enrolled in pre-school. In low-income countries, only one in five are enrolled (UNICEF, 2019).</w:t>
      </w:r>
    </w:p>
    <w:p w14:paraId="71FC447C" w14:textId="77777777" w:rsidR="002C1F18" w:rsidRPr="002C1F18" w:rsidRDefault="002C1F18" w:rsidP="002C1F18"/>
    <w:p w14:paraId="75DC3FA8" w14:textId="3C45E0E7" w:rsidR="002C1F18" w:rsidRPr="002C1F18" w:rsidRDefault="002C1F18" w:rsidP="002C1F18">
      <w:r w:rsidRPr="002C1F18">
        <w:t xml:space="preserve">• In European countries of the Organisation for Economic Co-operation and Development, children under the age of three in low-income households are one-third less likely to participate in early </w:t>
      </w:r>
      <w:r w:rsidRPr="002C1F18">
        <w:lastRenderedPageBreak/>
        <w:t>childhood education and care than those in high-income households. (OECD, 2020).</w:t>
      </w:r>
    </w:p>
    <w:p w14:paraId="1D82FE8E" w14:textId="77777777" w:rsidR="002C1F18" w:rsidRPr="002C1F18" w:rsidRDefault="002C1F18" w:rsidP="002C1F18"/>
    <w:p w14:paraId="456C3E11" w14:textId="77777777" w:rsidR="002C1F18" w:rsidRPr="002C1F18" w:rsidRDefault="002C1F18" w:rsidP="007E68D6">
      <w:pPr>
        <w:pStyle w:val="Heading3"/>
        <w:rPr>
          <w:lang w:val="en-US"/>
        </w:rPr>
      </w:pPr>
      <w:r w:rsidRPr="002C1F18">
        <w:rPr>
          <w:lang w:val="en-US"/>
        </w:rPr>
        <w:t>Widespread inequality:</w:t>
      </w:r>
    </w:p>
    <w:p w14:paraId="6495D9A8" w14:textId="77777777" w:rsidR="002C1F18" w:rsidRPr="002C1F18" w:rsidRDefault="002C1F18" w:rsidP="002C1F18"/>
    <w:p w14:paraId="63CBE6CF" w14:textId="5FD1DE80" w:rsidR="002C1F18" w:rsidRPr="002C1F18" w:rsidRDefault="002C1F18" w:rsidP="002C1F18">
      <w:r w:rsidRPr="002C1F18">
        <w:t>• On average in European countries children from birth to the age of two in low-income households are one-third less likely to participate in early childhood education and care than those in high-income households (OECD, 2020).</w:t>
      </w:r>
    </w:p>
    <w:p w14:paraId="206278CE" w14:textId="77777777" w:rsidR="002C1F18" w:rsidRPr="002C1F18" w:rsidRDefault="002C1F18" w:rsidP="002C1F18"/>
    <w:p w14:paraId="7CC135FF" w14:textId="1151B383" w:rsidR="002C1F18" w:rsidRPr="002C1F18" w:rsidRDefault="002C1F18" w:rsidP="002C1F18">
      <w:r w:rsidRPr="002C1F18">
        <w:t xml:space="preserve">• In Cameroon 69% of the richest percentile three- to four-year-olds attend preschool compared to 2% of the poorest. In Malawi 67% of the richest percentile attend preschool compared to 27% of the poorest. (World Inequality Database on Education) </w:t>
      </w:r>
    </w:p>
    <w:p w14:paraId="1B417C90" w14:textId="77777777" w:rsidR="002C1F18" w:rsidRDefault="002C1F18" w:rsidP="002C1F18"/>
    <w:p w14:paraId="51782E89" w14:textId="79B1ECBF" w:rsidR="002C1F18" w:rsidRPr="002C1F18" w:rsidRDefault="002C1F18" w:rsidP="007E68D6">
      <w:pPr>
        <w:pStyle w:val="Heading3"/>
        <w:rPr>
          <w:lang w:val="en-US"/>
        </w:rPr>
      </w:pPr>
      <w:r w:rsidRPr="002C1F18">
        <w:rPr>
          <w:lang w:val="en-US"/>
        </w:rPr>
        <w:t xml:space="preserve">Funding is weak: </w:t>
      </w:r>
    </w:p>
    <w:p w14:paraId="0A9E1B5C" w14:textId="77777777" w:rsidR="002C1F18" w:rsidRPr="002C1F18" w:rsidRDefault="002C1F18" w:rsidP="002C1F18"/>
    <w:p w14:paraId="6E8C46E0" w14:textId="007370E0" w:rsidR="002C1F18" w:rsidRPr="002C1F18" w:rsidRDefault="002C1F18" w:rsidP="002C1F18">
      <w:r w:rsidRPr="002C1F18">
        <w:t>• OECD Countries spend on average 0.7% of GDP on early childhood education and care (OECD, 2022).</w:t>
      </w:r>
    </w:p>
    <w:p w14:paraId="1687F0E5" w14:textId="77777777" w:rsidR="002C1F18" w:rsidRPr="002C1F18" w:rsidRDefault="002C1F18" w:rsidP="002C1F18"/>
    <w:p w14:paraId="78313BDB" w14:textId="67BDFC9B" w:rsidR="002C1F18" w:rsidRPr="002C1F18" w:rsidRDefault="002C1F18" w:rsidP="002C1F18">
      <w:r w:rsidRPr="002C1F18">
        <w:t>• The share of humanitarian aid supporting early childhood development in emergencies is just 2% (Moving Minds Alliance, 2020).</w:t>
      </w:r>
    </w:p>
    <w:p w14:paraId="13D24961" w14:textId="77777777" w:rsidR="002C1F18" w:rsidRPr="002C1F18" w:rsidRDefault="002C1F18" w:rsidP="002C1F18"/>
    <w:p w14:paraId="7766612D" w14:textId="41E1BF53" w:rsidR="007E68D6" w:rsidRPr="002C1F18" w:rsidRDefault="002C1F18" w:rsidP="007E68D6">
      <w:pPr>
        <w:pStyle w:val="Heading3"/>
        <w:rPr>
          <w:lang w:val="en-US"/>
        </w:rPr>
      </w:pPr>
      <w:r w:rsidRPr="002C1F18">
        <w:rPr>
          <w:lang w:val="en-US"/>
        </w:rPr>
        <w:t xml:space="preserve">Rewards are strong: </w:t>
      </w:r>
    </w:p>
    <w:p w14:paraId="49DDAE26" w14:textId="77777777" w:rsidR="002C1F18" w:rsidRPr="002C1F18" w:rsidRDefault="002C1F18" w:rsidP="002C1F18"/>
    <w:p w14:paraId="586EB282" w14:textId="77777777" w:rsidR="002C1F18" w:rsidRPr="002C1F18" w:rsidRDefault="002C1F18" w:rsidP="002C1F18">
      <w:r w:rsidRPr="002C1F18">
        <w:t>Spending on early years shows a huge return on investment: every $1 invested in early childhood care and development can lead to a return of as much as $17 for the most disadvantaged children (Theirworld, 2019).</w:t>
      </w:r>
    </w:p>
    <w:p w14:paraId="29C302BD" w14:textId="77777777" w:rsidR="002C1F18" w:rsidRPr="002C1F18" w:rsidRDefault="002C1F18" w:rsidP="002C1F18"/>
    <w:p w14:paraId="394CDA83" w14:textId="77777777" w:rsidR="002C1F18" w:rsidRPr="002C1F18" w:rsidRDefault="002C1F18" w:rsidP="002C1F18">
      <w:r w:rsidRPr="002C1F18">
        <w:t xml:space="preserve">Improving access to quality childcare for families can help break the cycle of poverty, improve the skills and knowledge of children and adults, and promote fairness - all of which are important for a country's economic growth and productivity. Expanding the childcare industry could create many new job opportunities. It is estimated that meeting the current demand for childcare worldwide could create up to 43 million new jobs (World Bank 2020). </w:t>
      </w:r>
    </w:p>
    <w:p w14:paraId="5467A2DD" w14:textId="77777777" w:rsidR="002C1F18" w:rsidRPr="002C1F18" w:rsidRDefault="002C1F18" w:rsidP="002C1F18"/>
    <w:p w14:paraId="56AC5EAD" w14:textId="26DFD8DF" w:rsidR="002C1F18" w:rsidRDefault="002C1F18" w:rsidP="002C1F18">
      <w:r w:rsidRPr="002C1F18">
        <w:t xml:space="preserve">Well-structured childcare support policies can pay for themselves, since without support parents face obstacles to labour force </w:t>
      </w:r>
      <w:r w:rsidRPr="002C1F18">
        <w:lastRenderedPageBreak/>
        <w:t>participation which can lead to higher welfare expenditure, lost tax revenues, inhibited growth and wasted human capital (OECD 2020).</w:t>
      </w:r>
    </w:p>
    <w:p w14:paraId="149B19F7" w14:textId="77777777" w:rsidR="007E68D6" w:rsidRDefault="007E68D6" w:rsidP="00DD0E96">
      <w:pPr>
        <w:rPr>
          <w:rFonts w:ascii="Museo Sans 900" w:eastAsiaTheme="majorEastAsia" w:hAnsi="Museo Sans 900" w:cstheme="majorBidi"/>
          <w:b/>
          <w:color w:val="2F5496" w:themeColor="accent1" w:themeShade="BF"/>
          <w:sz w:val="48"/>
          <w:szCs w:val="32"/>
          <w:lang w:eastAsia="en-US"/>
        </w:rPr>
      </w:pPr>
    </w:p>
    <w:p w14:paraId="18A6F216" w14:textId="7EF8E11F" w:rsidR="00C13FAC" w:rsidRDefault="00C13FAC" w:rsidP="007E68D6">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noProof/>
          <w:color w:val="2F5496" w:themeColor="accent1" w:themeShade="BF"/>
          <w:sz w:val="48"/>
          <w:szCs w:val="32"/>
          <w:lang w:eastAsia="en-US"/>
        </w:rPr>
        <w:drawing>
          <wp:inline distT="0" distB="0" distL="0" distR="0" wp14:anchorId="2CE16FBA" wp14:editId="4813EA81">
            <wp:extent cx="5727700" cy="3809365"/>
            <wp:effectExtent l="0" t="0" r="0" b="635"/>
            <wp:docPr id="1228228941" name="Picture 1228228941"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28941" name="Picture 1" descr="A group of children in a classroo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809365"/>
                    </a:xfrm>
                    <a:prstGeom prst="rect">
                      <a:avLst/>
                    </a:prstGeom>
                  </pic:spPr>
                </pic:pic>
              </a:graphicData>
            </a:graphic>
          </wp:inline>
        </w:drawing>
      </w:r>
    </w:p>
    <w:p w14:paraId="5CD42793" w14:textId="77777777" w:rsidR="00C13FAC" w:rsidRDefault="00C13FAC" w:rsidP="00C13FAC">
      <w:pPr>
        <w:rPr>
          <w:color w:val="000000" w:themeColor="text1"/>
          <w:szCs w:val="28"/>
        </w:rPr>
      </w:pPr>
    </w:p>
    <w:p w14:paraId="74863907" w14:textId="42E1724D" w:rsidR="00C13FAC" w:rsidRPr="00C13FAC" w:rsidRDefault="00C13FAC" w:rsidP="00C13FAC">
      <w:pPr>
        <w:rPr>
          <w:color w:val="000000" w:themeColor="text1"/>
          <w:szCs w:val="28"/>
        </w:rPr>
      </w:pPr>
      <w:r w:rsidRPr="00C13FAC">
        <w:rPr>
          <w:color w:val="000000" w:themeColor="text1"/>
          <w:szCs w:val="28"/>
        </w:rPr>
        <w:t xml:space="preserve">Image on page </w:t>
      </w:r>
      <w:r w:rsidR="00AC7DC3">
        <w:rPr>
          <w:color w:val="000000" w:themeColor="text1"/>
          <w:szCs w:val="28"/>
        </w:rPr>
        <w:t>18</w:t>
      </w:r>
    </w:p>
    <w:p w14:paraId="74C66C3D" w14:textId="77777777" w:rsidR="00C13FAC" w:rsidRPr="00C13FAC" w:rsidRDefault="00C13FAC" w:rsidP="00C13FAC">
      <w:pPr>
        <w:rPr>
          <w:lang w:eastAsia="en-US"/>
        </w:rPr>
      </w:pPr>
      <w:r w:rsidRPr="00C13FAC">
        <w:rPr>
          <w:lang w:eastAsia="en-US"/>
        </w:rPr>
        <w:t>A kindergarten class in Chhattisgarh, India.</w:t>
      </w:r>
    </w:p>
    <w:p w14:paraId="2027BDDC" w14:textId="3CBD430A" w:rsidR="00C13FAC" w:rsidRPr="0065065E" w:rsidRDefault="00C13FAC" w:rsidP="00C13FAC">
      <w:pPr>
        <w:rPr>
          <w:lang w:eastAsia="en-US"/>
        </w:rPr>
      </w:pPr>
      <w:r w:rsidRPr="00C13FAC">
        <w:rPr>
          <w:color w:val="000000" w:themeColor="text1"/>
          <w:szCs w:val="28"/>
        </w:rPr>
        <w:t xml:space="preserve">Credit© </w:t>
      </w:r>
      <w:r w:rsidRPr="00C13FAC">
        <w:rPr>
          <w:lang w:eastAsia="en-US"/>
        </w:rPr>
        <w:t>UNICEF/UN0517165/</w:t>
      </w:r>
      <w:proofErr w:type="spellStart"/>
      <w:r w:rsidRPr="00C13FAC">
        <w:rPr>
          <w:lang w:eastAsia="en-US"/>
        </w:rPr>
        <w:t>Panjwani</w:t>
      </w:r>
      <w:proofErr w:type="spellEnd"/>
    </w:p>
    <w:p w14:paraId="2DA2B9D7" w14:textId="77777777" w:rsidR="0048447D" w:rsidRDefault="0048447D">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4E643453" w14:textId="0C157128" w:rsidR="007E68D6" w:rsidRPr="00DD0E96" w:rsidRDefault="007E68D6" w:rsidP="007E68D6">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 xml:space="preserve">Section </w:t>
      </w:r>
      <w:r>
        <w:rPr>
          <w:rFonts w:ascii="Museo Sans 900" w:eastAsiaTheme="majorEastAsia" w:hAnsi="Museo Sans 900" w:cstheme="majorBidi"/>
          <w:b/>
          <w:color w:val="2F5496" w:themeColor="accent1" w:themeShade="BF"/>
          <w:sz w:val="48"/>
          <w:szCs w:val="32"/>
          <w:lang w:eastAsia="en-US"/>
        </w:rPr>
        <w:t>2</w:t>
      </w:r>
    </w:p>
    <w:p w14:paraId="14D2B561" w14:textId="77777777" w:rsidR="007E68D6" w:rsidRPr="007E68D6" w:rsidRDefault="007E68D6" w:rsidP="007E68D6">
      <w:pPr>
        <w:rPr>
          <w:rFonts w:ascii="Museo Sans 900" w:eastAsiaTheme="majorEastAsia" w:hAnsi="Museo Sans 900" w:cstheme="majorBidi"/>
          <w:b/>
          <w:color w:val="2F5496" w:themeColor="accent1" w:themeShade="BF"/>
          <w:sz w:val="48"/>
          <w:szCs w:val="32"/>
          <w:lang w:eastAsia="en-US"/>
        </w:rPr>
      </w:pPr>
      <w:r w:rsidRPr="007E68D6">
        <w:rPr>
          <w:rFonts w:ascii="Museo Sans 900" w:eastAsiaTheme="majorEastAsia" w:hAnsi="Museo Sans 900" w:cstheme="majorBidi"/>
          <w:b/>
          <w:color w:val="2F5496" w:themeColor="accent1" w:themeShade="BF"/>
          <w:sz w:val="48"/>
          <w:szCs w:val="32"/>
          <w:lang w:eastAsia="en-US"/>
        </w:rPr>
        <w:t>What the public says - our survey results</w:t>
      </w:r>
    </w:p>
    <w:p w14:paraId="5046FCFC" w14:textId="77777777" w:rsidR="007E68D6" w:rsidRDefault="007E68D6" w:rsidP="00DD0E96">
      <w:pPr>
        <w:rPr>
          <w:rFonts w:ascii="Museo Sans 900" w:eastAsiaTheme="majorEastAsia" w:hAnsi="Museo Sans 900" w:cstheme="majorBidi"/>
          <w:b/>
          <w:color w:val="2F5496" w:themeColor="accent1" w:themeShade="BF"/>
          <w:sz w:val="48"/>
          <w:szCs w:val="32"/>
          <w:lang w:eastAsia="en-US"/>
        </w:rPr>
      </w:pPr>
    </w:p>
    <w:p w14:paraId="09DCAE7A" w14:textId="77777777" w:rsidR="007E68D6" w:rsidRPr="007E68D6" w:rsidRDefault="007E68D6" w:rsidP="007E68D6">
      <w:r w:rsidRPr="007E68D6">
        <w:t xml:space="preserve">A survey commissioned by Theirworld, and conducted by Hall + Partners, talked to more than 7,000 parents and carers in the UK, US, Nigeria, Brazil, Turkey, India and the Netherlands. The countries were chosen to represent geographically and economically diverse regions. </w:t>
      </w:r>
    </w:p>
    <w:p w14:paraId="721E2714" w14:textId="77777777" w:rsidR="007E68D6" w:rsidRPr="007E68D6" w:rsidRDefault="007E68D6" w:rsidP="007E68D6"/>
    <w:p w14:paraId="09CE2347" w14:textId="77777777" w:rsidR="007E68D6" w:rsidRPr="007E68D6" w:rsidRDefault="007E68D6" w:rsidP="007E68D6">
      <w:r w:rsidRPr="007E68D6">
        <w:t xml:space="preserve">The findings reveal the extent of a global early </w:t>
      </w:r>
      <w:proofErr w:type="gramStart"/>
      <w:r w:rsidRPr="007E68D6">
        <w:t>years</w:t>
      </w:r>
      <w:proofErr w:type="gramEnd"/>
      <w:r w:rsidRPr="007E68D6">
        <w:t xml:space="preserve"> crisis in which children are being deprived of education and care in their most formative years due to the spiralling cost of nursery and preschool fees.</w:t>
      </w:r>
    </w:p>
    <w:p w14:paraId="442C1BC2" w14:textId="77777777" w:rsidR="007E68D6" w:rsidRPr="007E68D6" w:rsidRDefault="007E68D6" w:rsidP="007E68D6"/>
    <w:p w14:paraId="6B31A775" w14:textId="77777777" w:rsidR="007E68D6" w:rsidRPr="007E68D6" w:rsidRDefault="007E68D6" w:rsidP="007E68D6">
      <w:r w:rsidRPr="007E68D6">
        <w:t xml:space="preserve">The survey reveals that UK parents face a tougher struggle to afford nursery and childminder fees than their counterparts in the Netherlands, US, India, Brazil, Turkey and Nigeria. </w:t>
      </w:r>
    </w:p>
    <w:p w14:paraId="6AF2265E" w14:textId="77777777" w:rsidR="007E68D6" w:rsidRPr="007E68D6" w:rsidRDefault="007E68D6" w:rsidP="007E68D6"/>
    <w:p w14:paraId="66B6CF85" w14:textId="77777777" w:rsidR="007E68D6" w:rsidRPr="007E68D6" w:rsidRDefault="007E68D6" w:rsidP="007E68D6">
      <w:r w:rsidRPr="007E68D6">
        <w:t xml:space="preserve">Three-quarters of UK parents – 74% - say they find it difficult to meet childcare costs, compared to 52% in India, 57% in the Netherlands, 60% in Nigeria, 68% in the US and Brazil, and 72% in Turkey. Other effects of the early years crisis on parents were made clear: high childcare fees mean that more than eight in 10 parents in Nigeria (85%) have had to make major financial changes to their lives to make ends meet, compared to 82% in India, 81% in Turkey, 73% in Brazil, 66% in the US and 65% in the UK. Changes include taking on more work and reducing or ceasing to use formal childcare. </w:t>
      </w:r>
    </w:p>
    <w:p w14:paraId="0E440666" w14:textId="77777777" w:rsidR="007E68D6" w:rsidRPr="007E68D6" w:rsidRDefault="007E68D6" w:rsidP="007E68D6"/>
    <w:p w14:paraId="62B62BCD" w14:textId="77777777" w:rsidR="007E68D6" w:rsidRPr="007E68D6" w:rsidRDefault="007E68D6" w:rsidP="007E68D6">
      <w:r w:rsidRPr="007E68D6">
        <w:t xml:space="preserve">A third of parents in India (33%) who use childcare say they have been forced to quit their job or drop out of higher education to avoid paying childcare fees, more than in any of the other countries polled. In the US, the figure stands at 27%, in the UK 23%, in the Netherlands 22%, in Brazil 17%, in Turkey 16% and in Nigeria 13%. </w:t>
      </w:r>
    </w:p>
    <w:p w14:paraId="01BB52E2" w14:textId="77777777" w:rsidR="007E68D6" w:rsidRDefault="007E68D6" w:rsidP="007E68D6">
      <w:r w:rsidRPr="007E68D6">
        <w:t xml:space="preserve">On average, less than 1% of GDP globally is spent on early childcare and education, according to the latest OECD figures. In some countries, such as the US, Portugal, Ireland, Costa Rica, Cyprus and Turkey, it is as low as 0.3%. In the UK, it is 0.5%. Spending is highest in </w:t>
      </w:r>
      <w:r w:rsidRPr="007E68D6">
        <w:lastRenderedPageBreak/>
        <w:t>Iceland (1.7%), followed by Sweden (1.6%), Norway (1.4%), France (1.3%), Denmark (1.2%) and Finland (1.2%).</w:t>
      </w:r>
    </w:p>
    <w:p w14:paraId="462EB2B5" w14:textId="77777777" w:rsidR="00211965" w:rsidRDefault="00211965" w:rsidP="007E68D6"/>
    <w:p w14:paraId="572443A0" w14:textId="77777777" w:rsidR="00211965" w:rsidRPr="00211965" w:rsidRDefault="00211965" w:rsidP="00211965">
      <w:pPr>
        <w:rPr>
          <w:i/>
          <w:iCs/>
        </w:rPr>
      </w:pPr>
      <w:r w:rsidRPr="00211965">
        <w:rPr>
          <w:i/>
          <w:iCs/>
          <w:szCs w:val="28"/>
        </w:rPr>
        <w:t>“Cost is a huge aspect, it [childcare] is expensive for not very much. There’s an over reliance on television and on staff who are uneducated.” Survey response f</w:t>
      </w:r>
      <w:r w:rsidRPr="00211965">
        <w:rPr>
          <w:i/>
          <w:iCs/>
        </w:rPr>
        <w:t>rom a mother in the UK.</w:t>
      </w:r>
    </w:p>
    <w:p w14:paraId="2F04D4B9" w14:textId="254329B2" w:rsidR="00211965" w:rsidRPr="00211965" w:rsidRDefault="00211965" w:rsidP="00211965">
      <w:pPr>
        <w:rPr>
          <w:i/>
          <w:iCs/>
        </w:rPr>
      </w:pPr>
    </w:p>
    <w:p w14:paraId="47122E27" w14:textId="77777777" w:rsidR="00211965" w:rsidRDefault="00211965" w:rsidP="007E68D6"/>
    <w:p w14:paraId="3B720956" w14:textId="77777777" w:rsidR="007E68D6" w:rsidRPr="007E68D6" w:rsidRDefault="007E68D6" w:rsidP="007E68D6">
      <w:pPr>
        <w:rPr>
          <w:rFonts w:ascii="Museo Sans 700" w:eastAsia="Yu Gothic UI Semilight" w:hAnsi="Museo Sans 700" w:cs="Calibri"/>
          <w:b/>
          <w:color w:val="000000"/>
          <w:sz w:val="36"/>
          <w:szCs w:val="26"/>
          <w:shd w:val="clear" w:color="auto" w:fill="F8F9FA"/>
          <w:lang w:eastAsia="en-IN"/>
        </w:rPr>
      </w:pPr>
      <w:r w:rsidRPr="007E68D6">
        <w:rPr>
          <w:rFonts w:ascii="Museo Sans 700" w:eastAsia="Yu Gothic UI Semilight" w:hAnsi="Museo Sans 700" w:cs="Calibri"/>
          <w:b/>
          <w:color w:val="000000"/>
          <w:sz w:val="36"/>
          <w:szCs w:val="26"/>
          <w:shd w:val="clear" w:color="auto" w:fill="F8F9FA"/>
          <w:lang w:eastAsia="en-IN"/>
        </w:rPr>
        <w:t>What parents and carers say</w:t>
      </w:r>
    </w:p>
    <w:p w14:paraId="6A6F5DBB" w14:textId="77777777" w:rsidR="007E68D6" w:rsidRPr="007E68D6" w:rsidRDefault="007E68D6" w:rsidP="007E68D6"/>
    <w:p w14:paraId="49E9C29B" w14:textId="0DA62A05" w:rsidR="007E68D6" w:rsidRPr="007E68D6" w:rsidRDefault="007E68D6" w:rsidP="007E68D6">
      <w:r w:rsidRPr="007E68D6">
        <w:t xml:space="preserve">Our survey asked responders, “What would most improve the quality of childcare services?” Here is a selection of their answers: </w:t>
      </w:r>
    </w:p>
    <w:p w14:paraId="61F28507" w14:textId="77777777" w:rsidR="007E68D6" w:rsidRPr="007E68D6" w:rsidRDefault="007E68D6" w:rsidP="007E68D6"/>
    <w:p w14:paraId="14B70AE6" w14:textId="560D1A81" w:rsidR="007E68D6" w:rsidRPr="007E68D6" w:rsidRDefault="007E68D6" w:rsidP="007E68D6">
      <w:pPr>
        <w:pStyle w:val="Heading3"/>
        <w:rPr>
          <w:lang w:val="en-US"/>
        </w:rPr>
      </w:pPr>
      <w:r w:rsidRPr="007E68D6">
        <w:rPr>
          <w:lang w:val="en-US"/>
        </w:rPr>
        <w:t xml:space="preserve">Brazil: </w:t>
      </w:r>
    </w:p>
    <w:p w14:paraId="36C313CE" w14:textId="77777777" w:rsidR="007E68D6" w:rsidRPr="007E68D6" w:rsidRDefault="007E68D6" w:rsidP="007E68D6"/>
    <w:p w14:paraId="263C3C09" w14:textId="0E9CA44A" w:rsidR="007E68D6" w:rsidRPr="007E68D6" w:rsidRDefault="007E68D6" w:rsidP="007E68D6">
      <w:r w:rsidRPr="007E68D6">
        <w:t xml:space="preserve">“Have flexible hours in the morning or afternoon. Being able to take and pick up my daughter at the best time for me and improve cultural development, teaching more children's songs and a taste for stories. And </w:t>
      </w:r>
      <w:proofErr w:type="gramStart"/>
      <w:r w:rsidRPr="007E68D6">
        <w:t>also</w:t>
      </w:r>
      <w:proofErr w:type="gramEnd"/>
      <w:r w:rsidRPr="007E68D6">
        <w:t xml:space="preserve"> greater contact with nature, such as having a playground with trees and some domestic animals.”</w:t>
      </w:r>
    </w:p>
    <w:p w14:paraId="6FD7D931" w14:textId="77777777" w:rsidR="007E68D6" w:rsidRPr="007E68D6" w:rsidRDefault="007E68D6" w:rsidP="007E68D6"/>
    <w:p w14:paraId="46B42848" w14:textId="77777777" w:rsidR="007E68D6" w:rsidRPr="007E68D6" w:rsidRDefault="007E68D6" w:rsidP="007E68D6">
      <w:pPr>
        <w:pStyle w:val="Heading3"/>
        <w:rPr>
          <w:lang w:val="en-US"/>
        </w:rPr>
      </w:pPr>
      <w:r w:rsidRPr="007E68D6">
        <w:rPr>
          <w:lang w:val="en-US"/>
        </w:rPr>
        <w:t xml:space="preserve">India: </w:t>
      </w:r>
    </w:p>
    <w:p w14:paraId="087A3930" w14:textId="77777777" w:rsidR="007E68D6" w:rsidRPr="007E68D6" w:rsidRDefault="007E68D6" w:rsidP="007E68D6"/>
    <w:p w14:paraId="4EE627D8" w14:textId="466D92CD" w:rsidR="007E68D6" w:rsidRPr="007E68D6" w:rsidRDefault="007E68D6" w:rsidP="007E68D6">
      <w:r w:rsidRPr="007E68D6">
        <w:t>“It will be good if government give some more facility and faculties to them.”</w:t>
      </w:r>
    </w:p>
    <w:p w14:paraId="6E937344" w14:textId="77777777" w:rsidR="007E68D6" w:rsidRPr="007E68D6" w:rsidRDefault="007E68D6" w:rsidP="007E68D6"/>
    <w:p w14:paraId="29B9E3D4" w14:textId="77777777" w:rsidR="007E68D6" w:rsidRPr="007E68D6" w:rsidRDefault="007E68D6" w:rsidP="007E68D6">
      <w:r w:rsidRPr="007E68D6">
        <w:t>“Childcare services must include an activity-based approach to teaching children. They should make learning more fun.”</w:t>
      </w:r>
    </w:p>
    <w:p w14:paraId="5B65F3B0" w14:textId="77777777" w:rsidR="007E68D6" w:rsidRPr="007E68D6" w:rsidRDefault="007E68D6" w:rsidP="007E68D6"/>
    <w:p w14:paraId="71427F33"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r w:rsidRPr="007E68D6">
        <w:rPr>
          <w:rFonts w:ascii="Museo Sans 700" w:eastAsiaTheme="majorEastAsia" w:hAnsi="Museo Sans 700" w:cstheme="majorBidi"/>
          <w:color w:val="1F3763" w:themeColor="accent1" w:themeShade="7F"/>
          <w:lang w:val="en-US" w:eastAsia="en-US"/>
        </w:rPr>
        <w:t xml:space="preserve">The UK: </w:t>
      </w:r>
    </w:p>
    <w:p w14:paraId="1F16C6AF" w14:textId="77777777" w:rsidR="007E68D6" w:rsidRPr="007E68D6" w:rsidRDefault="007E68D6" w:rsidP="007E68D6"/>
    <w:p w14:paraId="33DA831A" w14:textId="0A15B8B7" w:rsidR="007E68D6" w:rsidRPr="007E68D6" w:rsidRDefault="007E68D6" w:rsidP="007E68D6">
      <w:r w:rsidRPr="007E68D6">
        <w:t>“The staff are under-trained and under-resourced. The only way to get a decent level of care with educated staff is privately in my experience. A more child-led, skills-learning and playful approach is needed for younger children. There’s an over-reliance on television and on staff who are uneducated.”</w:t>
      </w:r>
    </w:p>
    <w:p w14:paraId="60E4414D" w14:textId="77777777" w:rsidR="007E68D6" w:rsidRPr="007E68D6" w:rsidRDefault="007E68D6" w:rsidP="007E68D6"/>
    <w:p w14:paraId="2FAA2467" w14:textId="77777777" w:rsidR="007E68D6" w:rsidRPr="007E68D6" w:rsidRDefault="007E68D6" w:rsidP="007E68D6">
      <w:r w:rsidRPr="007E68D6">
        <w:t>“My childcare provider is often short-staffed and has occasionally even not been able to open without any notice. This is because childcare is underfunded, and it is hard to attract staff on very low wages.”</w:t>
      </w:r>
    </w:p>
    <w:p w14:paraId="2D435FCE" w14:textId="77777777" w:rsidR="007E68D6" w:rsidRPr="007E68D6" w:rsidRDefault="007E68D6" w:rsidP="007E68D6"/>
    <w:p w14:paraId="0CBF3A41"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r w:rsidRPr="007E68D6">
        <w:rPr>
          <w:rFonts w:ascii="Museo Sans 700" w:eastAsiaTheme="majorEastAsia" w:hAnsi="Museo Sans 700" w:cstheme="majorBidi"/>
          <w:color w:val="1F3763" w:themeColor="accent1" w:themeShade="7F"/>
          <w:lang w:val="en-US" w:eastAsia="en-US"/>
        </w:rPr>
        <w:t xml:space="preserve">The US: </w:t>
      </w:r>
      <w:r w:rsidRPr="007E68D6">
        <w:rPr>
          <w:rFonts w:ascii="Museo Sans 700" w:eastAsiaTheme="majorEastAsia" w:hAnsi="Museo Sans 700" w:cstheme="majorBidi"/>
          <w:color w:val="1F3763" w:themeColor="accent1" w:themeShade="7F"/>
          <w:lang w:val="en-US" w:eastAsia="en-US"/>
        </w:rPr>
        <w:br/>
      </w:r>
    </w:p>
    <w:p w14:paraId="3EE244C9" w14:textId="3FE1C4A4" w:rsidR="007E68D6" w:rsidRPr="007E68D6" w:rsidRDefault="007E68D6" w:rsidP="007E68D6">
      <w:r w:rsidRPr="007E68D6">
        <w:t>“In order to improve the quality of childcare services, I believe that it would be essential to invest in more training and qualification for professionals working in this area. This includes not only caregivers and teachers, but also managers and supervisors of these services.”</w:t>
      </w:r>
    </w:p>
    <w:p w14:paraId="09759A21" w14:textId="77777777" w:rsidR="007E68D6" w:rsidRPr="007E68D6" w:rsidRDefault="007E68D6" w:rsidP="007E68D6"/>
    <w:p w14:paraId="7FA6A5EC" w14:textId="77777777" w:rsidR="007E68D6" w:rsidRPr="007E68D6" w:rsidRDefault="007E68D6" w:rsidP="007E68D6">
      <w:r w:rsidRPr="007E68D6">
        <w:t>“More help from our government to help support those in the childcare services.”</w:t>
      </w:r>
    </w:p>
    <w:p w14:paraId="373848F1" w14:textId="77777777" w:rsidR="007E68D6" w:rsidRPr="007E68D6" w:rsidRDefault="007E68D6" w:rsidP="007E68D6"/>
    <w:p w14:paraId="62637FED"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r w:rsidRPr="007E68D6">
        <w:rPr>
          <w:rFonts w:ascii="Museo Sans 700" w:eastAsiaTheme="majorEastAsia" w:hAnsi="Museo Sans 700" w:cstheme="majorBidi"/>
          <w:color w:val="1F3763" w:themeColor="accent1" w:themeShade="7F"/>
          <w:lang w:val="en-US" w:eastAsia="en-US"/>
        </w:rPr>
        <w:t xml:space="preserve">Turkey: </w:t>
      </w:r>
    </w:p>
    <w:p w14:paraId="1E2F9FF6" w14:textId="77777777" w:rsidR="007E68D6" w:rsidRPr="007E68D6" w:rsidRDefault="007E68D6" w:rsidP="007E68D6"/>
    <w:p w14:paraId="24185352" w14:textId="77777777" w:rsidR="007E68D6" w:rsidRPr="007E68D6" w:rsidRDefault="007E68D6" w:rsidP="007E68D6">
      <w:r w:rsidRPr="007E68D6">
        <w:t>“There needs to be caregivers with higher levels of education and more reasonable wages.”</w:t>
      </w:r>
    </w:p>
    <w:p w14:paraId="5441380C" w14:textId="77777777" w:rsidR="007E68D6" w:rsidRPr="007E68D6" w:rsidRDefault="007E68D6" w:rsidP="007E68D6"/>
    <w:p w14:paraId="650FF43B" w14:textId="77777777" w:rsidR="007E68D6" w:rsidRPr="007E68D6" w:rsidRDefault="007E68D6" w:rsidP="007E68D6">
      <w:r w:rsidRPr="007E68D6">
        <w:t>“Places should be opened for more children, and it should be free, especially for working mothers and I expect caregivers to be competent.”</w:t>
      </w:r>
    </w:p>
    <w:p w14:paraId="30196D67" w14:textId="77777777" w:rsidR="007E68D6" w:rsidRPr="007E68D6" w:rsidRDefault="007E68D6" w:rsidP="007E68D6"/>
    <w:p w14:paraId="5A86C675"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r w:rsidRPr="007E68D6">
        <w:rPr>
          <w:rFonts w:ascii="Museo Sans 700" w:eastAsiaTheme="majorEastAsia" w:hAnsi="Museo Sans 700" w:cstheme="majorBidi"/>
          <w:color w:val="1F3763" w:themeColor="accent1" w:themeShade="7F"/>
          <w:lang w:val="en-US" w:eastAsia="en-US"/>
        </w:rPr>
        <w:t xml:space="preserve">Nigeria: </w:t>
      </w:r>
    </w:p>
    <w:p w14:paraId="7F785FA0" w14:textId="77777777" w:rsidR="007E68D6" w:rsidRPr="007E68D6" w:rsidRDefault="007E68D6" w:rsidP="007E68D6"/>
    <w:p w14:paraId="47F97742" w14:textId="77777777" w:rsidR="007E68D6" w:rsidRPr="007E68D6" w:rsidRDefault="007E68D6" w:rsidP="007E68D6">
      <w:r w:rsidRPr="007E68D6">
        <w:t>“Employing competent and experienced personnel with appreciable salary.”</w:t>
      </w:r>
    </w:p>
    <w:p w14:paraId="4860FBD0" w14:textId="77777777" w:rsidR="007E68D6" w:rsidRPr="007E68D6" w:rsidRDefault="007E68D6" w:rsidP="007E68D6">
      <w:r w:rsidRPr="007E68D6">
        <w:t xml:space="preserve"> </w:t>
      </w:r>
    </w:p>
    <w:p w14:paraId="4BA9366D" w14:textId="77777777" w:rsidR="007E68D6" w:rsidRPr="007E68D6" w:rsidRDefault="007E68D6" w:rsidP="007E68D6">
      <w:r w:rsidRPr="007E68D6">
        <w:t>“Ensuring conducive living environment for them and make available nutritionist to help them in their diets for quality mental development.”</w:t>
      </w:r>
    </w:p>
    <w:p w14:paraId="3599C199" w14:textId="77777777" w:rsidR="007E68D6" w:rsidRPr="007E68D6" w:rsidRDefault="007E68D6" w:rsidP="007E68D6"/>
    <w:p w14:paraId="66A4E7CA"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r w:rsidRPr="007E68D6">
        <w:rPr>
          <w:rFonts w:ascii="Museo Sans 700" w:eastAsiaTheme="majorEastAsia" w:hAnsi="Museo Sans 700" w:cstheme="majorBidi"/>
          <w:color w:val="1F3763" w:themeColor="accent1" w:themeShade="7F"/>
          <w:lang w:val="en-US" w:eastAsia="en-US"/>
        </w:rPr>
        <w:t xml:space="preserve">The Netherlands: </w:t>
      </w:r>
    </w:p>
    <w:p w14:paraId="5F5D2F16" w14:textId="77777777" w:rsidR="007E68D6" w:rsidRPr="007E68D6" w:rsidRDefault="007E68D6" w:rsidP="007E68D6">
      <w:pPr>
        <w:rPr>
          <w:rFonts w:ascii="Museo Sans 700" w:eastAsiaTheme="majorEastAsia" w:hAnsi="Museo Sans 700" w:cstheme="majorBidi"/>
          <w:color w:val="1F3763" w:themeColor="accent1" w:themeShade="7F"/>
          <w:lang w:val="en-US" w:eastAsia="en-US"/>
        </w:rPr>
      </w:pPr>
    </w:p>
    <w:p w14:paraId="14E43EC1" w14:textId="77777777" w:rsidR="007E68D6" w:rsidRPr="007E68D6" w:rsidRDefault="007E68D6" w:rsidP="007E68D6">
      <w:r w:rsidRPr="007E68D6">
        <w:t>“Increase wages and benefits for childcare workers to ensure they are adequately compensated for the important work they do.”</w:t>
      </w:r>
    </w:p>
    <w:p w14:paraId="13482AD6" w14:textId="77777777" w:rsidR="007E68D6" w:rsidRPr="007E68D6" w:rsidRDefault="007E68D6" w:rsidP="007E68D6"/>
    <w:p w14:paraId="52A01A79" w14:textId="77777777" w:rsidR="007E68D6" w:rsidRPr="007E68D6" w:rsidRDefault="007E68D6" w:rsidP="007E68D6">
      <w:r w:rsidRPr="007E68D6">
        <w:t>“Patience is the most important quality a childcare provider should have.”</w:t>
      </w:r>
    </w:p>
    <w:p w14:paraId="63247FC7" w14:textId="77777777" w:rsidR="007E68D6" w:rsidRPr="007E68D6" w:rsidRDefault="007E68D6" w:rsidP="007E68D6"/>
    <w:p w14:paraId="584D0FB0" w14:textId="77777777" w:rsidR="007E68D6" w:rsidRDefault="007E68D6" w:rsidP="00DD0E96"/>
    <w:p w14:paraId="777032F3" w14:textId="77777777" w:rsidR="007E68D6" w:rsidRDefault="007E68D6" w:rsidP="00DD0E96"/>
    <w:p w14:paraId="38CDA717" w14:textId="3F87C36E" w:rsidR="007E68D6" w:rsidRDefault="00D53BE5" w:rsidP="00DD0E96">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noProof/>
          <w:color w:val="2F5496" w:themeColor="accent1" w:themeShade="BF"/>
          <w:sz w:val="48"/>
          <w:szCs w:val="32"/>
          <w:lang w:eastAsia="en-US"/>
        </w:rPr>
        <w:lastRenderedPageBreak/>
        <w:drawing>
          <wp:inline distT="0" distB="0" distL="0" distR="0" wp14:anchorId="56612F7F" wp14:editId="1D969E3B">
            <wp:extent cx="5119096" cy="7676941"/>
            <wp:effectExtent l="0" t="0" r="0" b="0"/>
            <wp:docPr id="136930781" name="Picture 136930781" descr="A picture containing person,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0781" name="Picture 7" descr="A picture containing person, outdoor, child, litt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8969" cy="7706744"/>
                    </a:xfrm>
                    <a:prstGeom prst="rect">
                      <a:avLst/>
                    </a:prstGeom>
                  </pic:spPr>
                </pic:pic>
              </a:graphicData>
            </a:graphic>
          </wp:inline>
        </w:drawing>
      </w:r>
    </w:p>
    <w:p w14:paraId="7552A1B5" w14:textId="77777777" w:rsidR="00500BE0" w:rsidRDefault="00500BE0" w:rsidP="00D53BE5">
      <w:pPr>
        <w:rPr>
          <w:color w:val="000000" w:themeColor="text1"/>
          <w:szCs w:val="28"/>
          <w:highlight w:val="yellow"/>
        </w:rPr>
      </w:pPr>
    </w:p>
    <w:p w14:paraId="215709CC" w14:textId="14E08AFC" w:rsidR="00D53BE5" w:rsidRPr="00EA3969" w:rsidRDefault="00D53BE5" w:rsidP="00D53BE5">
      <w:pPr>
        <w:rPr>
          <w:color w:val="000000" w:themeColor="text1"/>
          <w:szCs w:val="28"/>
        </w:rPr>
      </w:pPr>
      <w:r w:rsidRPr="00EA3969">
        <w:rPr>
          <w:color w:val="000000" w:themeColor="text1"/>
          <w:szCs w:val="28"/>
        </w:rPr>
        <w:t xml:space="preserve">Image on page </w:t>
      </w:r>
      <w:r w:rsidR="00500BE0" w:rsidRPr="00EA3969">
        <w:rPr>
          <w:color w:val="000000" w:themeColor="text1"/>
          <w:szCs w:val="28"/>
        </w:rPr>
        <w:t>2</w:t>
      </w:r>
      <w:r w:rsidR="00AC7DC3">
        <w:rPr>
          <w:color w:val="000000" w:themeColor="text1"/>
          <w:szCs w:val="28"/>
        </w:rPr>
        <w:t>2</w:t>
      </w:r>
    </w:p>
    <w:p w14:paraId="231F8B30" w14:textId="786D8FE9" w:rsidR="00D53BE5" w:rsidRPr="00EA3969" w:rsidRDefault="00D53BE5" w:rsidP="00D53BE5">
      <w:pPr>
        <w:rPr>
          <w:lang w:eastAsia="en-US"/>
        </w:rPr>
      </w:pPr>
      <w:r w:rsidRPr="00EA3969">
        <w:rPr>
          <w:lang w:eastAsia="en-US"/>
        </w:rPr>
        <w:t xml:space="preserve">A </w:t>
      </w:r>
      <w:r w:rsidR="00C13FAC" w:rsidRPr="00EA3969">
        <w:rPr>
          <w:lang w:eastAsia="en-US"/>
        </w:rPr>
        <w:t>child playing in a pile of leaves</w:t>
      </w:r>
      <w:r w:rsidRPr="00EA3969">
        <w:rPr>
          <w:lang w:eastAsia="en-US"/>
        </w:rPr>
        <w:t xml:space="preserve"> </w:t>
      </w:r>
      <w:r w:rsidR="00C13FAC" w:rsidRPr="00EA3969">
        <w:rPr>
          <w:lang w:eastAsia="en-US"/>
        </w:rPr>
        <w:t>in a park.</w:t>
      </w:r>
    </w:p>
    <w:p w14:paraId="24F200DF" w14:textId="77777777" w:rsidR="0048447D" w:rsidRDefault="0048447D" w:rsidP="00E11717">
      <w:pPr>
        <w:rPr>
          <w:color w:val="000000" w:themeColor="text1"/>
          <w:szCs w:val="28"/>
        </w:rPr>
      </w:pPr>
    </w:p>
    <w:p w14:paraId="004A2ED2" w14:textId="73183950" w:rsidR="00E11717" w:rsidRPr="00DD0E96" w:rsidRDefault="00E11717" w:rsidP="00E11717">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 xml:space="preserve">Section </w:t>
      </w:r>
      <w:r>
        <w:rPr>
          <w:rFonts w:ascii="Museo Sans 900" w:eastAsiaTheme="majorEastAsia" w:hAnsi="Museo Sans 900" w:cstheme="majorBidi"/>
          <w:b/>
          <w:color w:val="2F5496" w:themeColor="accent1" w:themeShade="BF"/>
          <w:sz w:val="48"/>
          <w:szCs w:val="32"/>
          <w:lang w:eastAsia="en-US"/>
        </w:rPr>
        <w:t>3</w:t>
      </w:r>
    </w:p>
    <w:p w14:paraId="6B83FADF" w14:textId="77777777" w:rsidR="00E11717" w:rsidRPr="00E11717" w:rsidRDefault="00E11717" w:rsidP="00E11717">
      <w:pPr>
        <w:rPr>
          <w:rFonts w:ascii="Museo Sans 900" w:eastAsiaTheme="majorEastAsia" w:hAnsi="Museo Sans 900" w:cstheme="majorBidi"/>
          <w:b/>
          <w:color w:val="2F5496" w:themeColor="accent1" w:themeShade="BF"/>
          <w:sz w:val="48"/>
          <w:szCs w:val="32"/>
          <w:lang w:eastAsia="en-US"/>
        </w:rPr>
      </w:pPr>
      <w:r w:rsidRPr="00E11717">
        <w:rPr>
          <w:rFonts w:ascii="Museo Sans 900" w:eastAsiaTheme="majorEastAsia" w:hAnsi="Museo Sans 900" w:cstheme="majorBidi"/>
          <w:b/>
          <w:color w:val="2F5496" w:themeColor="accent1" w:themeShade="BF"/>
          <w:sz w:val="48"/>
          <w:szCs w:val="32"/>
          <w:lang w:eastAsia="en-US"/>
        </w:rPr>
        <w:t>International and national commitments to the early years</w:t>
      </w:r>
    </w:p>
    <w:p w14:paraId="6404A5BC" w14:textId="77777777" w:rsidR="00D53BE5" w:rsidRPr="00E11717" w:rsidRDefault="00D53BE5" w:rsidP="00DD0E96">
      <w:pPr>
        <w:rPr>
          <w:rFonts w:ascii="Museo Sans 900" w:eastAsiaTheme="majorEastAsia" w:hAnsi="Museo Sans 900" w:cstheme="majorBidi"/>
          <w:b/>
          <w:color w:val="2F5496" w:themeColor="accent1" w:themeShade="BF"/>
          <w:szCs w:val="28"/>
          <w:lang w:eastAsia="en-US"/>
        </w:rPr>
      </w:pPr>
    </w:p>
    <w:p w14:paraId="58F65208" w14:textId="77777777" w:rsidR="006B7546" w:rsidRDefault="006B7546" w:rsidP="00E11717">
      <w:pPr>
        <w:rPr>
          <w:i/>
          <w:iCs/>
          <w:szCs w:val="28"/>
        </w:rPr>
      </w:pPr>
    </w:p>
    <w:p w14:paraId="1C1611FA" w14:textId="72DBE09C" w:rsidR="006B7546" w:rsidRDefault="006B7546" w:rsidP="00E11717">
      <w:pPr>
        <w:rPr>
          <w:i/>
          <w:iCs/>
          <w:szCs w:val="28"/>
        </w:rPr>
      </w:pPr>
      <w:r>
        <w:rPr>
          <w:i/>
          <w:iCs/>
          <w:noProof/>
          <w:szCs w:val="28"/>
        </w:rPr>
        <w:drawing>
          <wp:inline distT="0" distB="0" distL="0" distR="0" wp14:anchorId="7844C212" wp14:editId="61B02112">
            <wp:extent cx="5727700" cy="3820160"/>
            <wp:effectExtent l="0" t="0" r="0" b="2540"/>
            <wp:docPr id="1866370344" name="Picture 1866370344"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70344" name="Picture 2" descr="A group of people sitting at a tab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3820160"/>
                    </a:xfrm>
                    <a:prstGeom prst="rect">
                      <a:avLst/>
                    </a:prstGeom>
                  </pic:spPr>
                </pic:pic>
              </a:graphicData>
            </a:graphic>
          </wp:inline>
        </w:drawing>
      </w:r>
    </w:p>
    <w:p w14:paraId="79EB9C8C" w14:textId="77777777" w:rsidR="006B7546" w:rsidRDefault="006B7546" w:rsidP="00E11717">
      <w:pPr>
        <w:rPr>
          <w:i/>
          <w:iCs/>
          <w:szCs w:val="28"/>
        </w:rPr>
      </w:pPr>
    </w:p>
    <w:p w14:paraId="0E96C5C6" w14:textId="1DED024E" w:rsidR="006B7546" w:rsidRPr="006B7546" w:rsidRDefault="006B7546" w:rsidP="006B7546">
      <w:pPr>
        <w:rPr>
          <w:color w:val="000000" w:themeColor="text1"/>
          <w:szCs w:val="28"/>
        </w:rPr>
      </w:pPr>
      <w:r w:rsidRPr="006B7546">
        <w:rPr>
          <w:color w:val="000000" w:themeColor="text1"/>
          <w:szCs w:val="28"/>
        </w:rPr>
        <w:t>Image on page 2</w:t>
      </w:r>
      <w:r w:rsidR="00AC7DC3">
        <w:rPr>
          <w:color w:val="000000" w:themeColor="text1"/>
          <w:szCs w:val="28"/>
        </w:rPr>
        <w:t>3</w:t>
      </w:r>
    </w:p>
    <w:p w14:paraId="31B8816E" w14:textId="77777777" w:rsidR="006B7546" w:rsidRPr="006B7546" w:rsidRDefault="006B7546" w:rsidP="006B7546">
      <w:pPr>
        <w:rPr>
          <w:color w:val="000000" w:themeColor="text1"/>
          <w:szCs w:val="28"/>
        </w:rPr>
      </w:pPr>
      <w:r w:rsidRPr="006B7546">
        <w:rPr>
          <w:color w:val="000000" w:themeColor="text1"/>
          <w:szCs w:val="28"/>
        </w:rPr>
        <w:t xml:space="preserve">Theirworld Global Youth Ambassador, </w:t>
      </w:r>
      <w:proofErr w:type="spellStart"/>
      <w:r w:rsidRPr="006B7546">
        <w:rPr>
          <w:color w:val="000000" w:themeColor="text1"/>
          <w:szCs w:val="28"/>
        </w:rPr>
        <w:t>Yuv</w:t>
      </w:r>
      <w:proofErr w:type="spellEnd"/>
      <w:r w:rsidRPr="006B7546">
        <w:rPr>
          <w:color w:val="000000" w:themeColor="text1"/>
          <w:szCs w:val="28"/>
        </w:rPr>
        <w:t xml:space="preserve"> </w:t>
      </w:r>
      <w:proofErr w:type="spellStart"/>
      <w:r w:rsidRPr="006B7546">
        <w:rPr>
          <w:color w:val="000000" w:themeColor="text1"/>
          <w:szCs w:val="28"/>
        </w:rPr>
        <w:t>Sungkur</w:t>
      </w:r>
      <w:proofErr w:type="spellEnd"/>
      <w:r w:rsidRPr="006B7546">
        <w:rPr>
          <w:color w:val="000000" w:themeColor="text1"/>
          <w:szCs w:val="28"/>
        </w:rPr>
        <w:t>, speaks at the Transforming Education Summit in 2022.</w:t>
      </w:r>
    </w:p>
    <w:p w14:paraId="04DF3B44" w14:textId="4D74626D" w:rsidR="006B7546" w:rsidRPr="006B7546" w:rsidRDefault="006B7546" w:rsidP="006B7546">
      <w:pPr>
        <w:rPr>
          <w:color w:val="000000" w:themeColor="text1"/>
          <w:szCs w:val="28"/>
        </w:rPr>
      </w:pPr>
      <w:r w:rsidRPr="006B7546">
        <w:rPr>
          <w:color w:val="000000" w:themeColor="text1"/>
          <w:szCs w:val="28"/>
        </w:rPr>
        <w:t xml:space="preserve">Credit© Theirworld / Ilya </w:t>
      </w:r>
      <w:proofErr w:type="spellStart"/>
      <w:r w:rsidRPr="006B7546">
        <w:rPr>
          <w:color w:val="000000" w:themeColor="text1"/>
          <w:szCs w:val="28"/>
        </w:rPr>
        <w:t>Savenok</w:t>
      </w:r>
      <w:proofErr w:type="spellEnd"/>
    </w:p>
    <w:p w14:paraId="7C8B8AD4" w14:textId="77777777" w:rsidR="006B7546" w:rsidRDefault="006B7546" w:rsidP="00E11717">
      <w:pPr>
        <w:rPr>
          <w:i/>
          <w:iCs/>
          <w:szCs w:val="28"/>
        </w:rPr>
      </w:pPr>
    </w:p>
    <w:p w14:paraId="6272D366" w14:textId="77777777" w:rsidR="006B7546" w:rsidRDefault="006B7546" w:rsidP="00E11717">
      <w:pPr>
        <w:rPr>
          <w:i/>
          <w:iCs/>
          <w:szCs w:val="28"/>
        </w:rPr>
      </w:pPr>
    </w:p>
    <w:p w14:paraId="233F26E3" w14:textId="77777777" w:rsidR="006B7546" w:rsidRDefault="006B7546" w:rsidP="00E11717">
      <w:pPr>
        <w:rPr>
          <w:i/>
          <w:iCs/>
          <w:szCs w:val="28"/>
        </w:rPr>
      </w:pPr>
    </w:p>
    <w:p w14:paraId="7B691BEC" w14:textId="06D1D029" w:rsidR="00E11717" w:rsidRDefault="00E11717" w:rsidP="00E11717">
      <w:pPr>
        <w:rPr>
          <w:i/>
          <w:iCs/>
          <w:szCs w:val="28"/>
        </w:rPr>
      </w:pPr>
      <w:r w:rsidRPr="00E11717">
        <w:rPr>
          <w:i/>
          <w:iCs/>
          <w:szCs w:val="28"/>
        </w:rPr>
        <w:t xml:space="preserve">“It's just such a crazy economic model if we can't actually arrange for women to have childcare for their children.” Professor Dame Lesley Regan, Professor of Obstetrics and Gynaecology at Imperial College London St Mary’s Hospital Campus, and the Women’s Health Ambassador for England, speaking at Theirworld’s International Women’s Day event, </w:t>
      </w:r>
      <w:proofErr w:type="gramStart"/>
      <w:r w:rsidRPr="00E11717">
        <w:rPr>
          <w:i/>
          <w:iCs/>
          <w:szCs w:val="28"/>
        </w:rPr>
        <w:t>2023</w:t>
      </w:r>
      <w:proofErr w:type="gramEnd"/>
    </w:p>
    <w:p w14:paraId="53339A9F" w14:textId="77777777" w:rsidR="00E11717" w:rsidRDefault="00E11717" w:rsidP="00E11717">
      <w:pPr>
        <w:rPr>
          <w:i/>
          <w:iCs/>
          <w:szCs w:val="28"/>
        </w:rPr>
      </w:pPr>
    </w:p>
    <w:p w14:paraId="594F0D00" w14:textId="77777777" w:rsidR="004D6A34" w:rsidRDefault="004D6A34" w:rsidP="00E11717">
      <w:pPr>
        <w:rPr>
          <w:rFonts w:ascii="Museo Sans 700" w:eastAsiaTheme="majorEastAsia" w:hAnsi="Museo Sans 700" w:cstheme="majorBidi"/>
          <w:color w:val="1F3763" w:themeColor="accent1" w:themeShade="7F"/>
          <w:lang w:val="en-US" w:eastAsia="en-US"/>
        </w:rPr>
      </w:pPr>
    </w:p>
    <w:p w14:paraId="3F86D16C" w14:textId="312AFD95" w:rsidR="00E11717" w:rsidRPr="00E11717" w:rsidRDefault="00E11717" w:rsidP="00E11717">
      <w:pPr>
        <w:rPr>
          <w:rFonts w:ascii="Museo Sans 700" w:eastAsiaTheme="majorEastAsia" w:hAnsi="Museo Sans 700" w:cstheme="majorBidi"/>
          <w:color w:val="1F3763" w:themeColor="accent1" w:themeShade="7F"/>
          <w:lang w:val="en-US" w:eastAsia="en-US"/>
        </w:rPr>
      </w:pPr>
      <w:r w:rsidRPr="00E11717">
        <w:rPr>
          <w:rFonts w:ascii="Museo Sans 700" w:eastAsiaTheme="majorEastAsia" w:hAnsi="Museo Sans 700" w:cstheme="majorBidi"/>
          <w:color w:val="1F3763" w:themeColor="accent1" w:themeShade="7F"/>
          <w:lang w:val="en-US" w:eastAsia="en-US"/>
        </w:rPr>
        <w:lastRenderedPageBreak/>
        <w:t>The current international conversation</w:t>
      </w:r>
    </w:p>
    <w:p w14:paraId="298CF6E6" w14:textId="77777777" w:rsidR="00E11717" w:rsidRPr="00E11717" w:rsidRDefault="00E11717" w:rsidP="00E11717">
      <w:pPr>
        <w:rPr>
          <w:szCs w:val="28"/>
        </w:rPr>
      </w:pPr>
    </w:p>
    <w:p w14:paraId="1E385022" w14:textId="77777777" w:rsidR="00E11717" w:rsidRPr="00E11717" w:rsidRDefault="00E11717" w:rsidP="00E11717">
      <w:pPr>
        <w:rPr>
          <w:szCs w:val="28"/>
        </w:rPr>
      </w:pPr>
      <w:r w:rsidRPr="00E11717">
        <w:rPr>
          <w:szCs w:val="28"/>
        </w:rPr>
        <w:t xml:space="preserve">2022 was marked by two significant global gatherings: UNESCO’s World Conference on Early Childhood Care and Education, and the Transforming Education </w:t>
      </w:r>
    </w:p>
    <w:p w14:paraId="7166F620" w14:textId="77777777" w:rsidR="00E11717" w:rsidRPr="00E11717" w:rsidRDefault="00E11717" w:rsidP="00E11717">
      <w:pPr>
        <w:rPr>
          <w:szCs w:val="28"/>
        </w:rPr>
      </w:pPr>
      <w:r w:rsidRPr="00E11717">
        <w:rPr>
          <w:szCs w:val="28"/>
        </w:rPr>
        <w:t>Summit (TES).</w:t>
      </w:r>
    </w:p>
    <w:p w14:paraId="15FD184C" w14:textId="77777777" w:rsidR="00E11717" w:rsidRPr="00E11717" w:rsidRDefault="00E11717" w:rsidP="00E11717">
      <w:pPr>
        <w:rPr>
          <w:szCs w:val="28"/>
        </w:rPr>
      </w:pPr>
    </w:p>
    <w:p w14:paraId="2999DA07" w14:textId="77777777" w:rsidR="00E11717" w:rsidRPr="00E11717" w:rsidRDefault="00E11717" w:rsidP="00E11717">
      <w:pPr>
        <w:rPr>
          <w:szCs w:val="28"/>
        </w:rPr>
      </w:pPr>
      <w:r w:rsidRPr="00E11717">
        <w:rPr>
          <w:szCs w:val="28"/>
        </w:rPr>
        <w:t xml:space="preserve">TES was convened by the UN Secretary-General to address the global learning crisis and to elevate education to the top of the global political agenda. More than 130 countries committed to rebooting their education systems and approved the launch of the International Finance Facility for Education (IFFEd), which will generate billions of dollars to help some of the poorest countries improve their school systems. Commitments were made to improve foundational literacy and numeracy skills (35% of national commitments) and early childhood care and education (more than 60% of </w:t>
      </w:r>
    </w:p>
    <w:p w14:paraId="0E4DFDC9" w14:textId="77777777" w:rsidR="00E11717" w:rsidRPr="00E11717" w:rsidRDefault="00E11717" w:rsidP="00E11717">
      <w:pPr>
        <w:rPr>
          <w:szCs w:val="28"/>
        </w:rPr>
      </w:pPr>
      <w:r w:rsidRPr="00E11717">
        <w:rPr>
          <w:szCs w:val="28"/>
        </w:rPr>
        <w:t>national commitments).</w:t>
      </w:r>
    </w:p>
    <w:p w14:paraId="610DC72F" w14:textId="77777777" w:rsidR="00E11717" w:rsidRPr="00E11717" w:rsidRDefault="00E11717" w:rsidP="00E11717">
      <w:pPr>
        <w:rPr>
          <w:szCs w:val="28"/>
        </w:rPr>
      </w:pPr>
    </w:p>
    <w:p w14:paraId="689F34A2" w14:textId="233099F9" w:rsidR="00E11717" w:rsidRDefault="00E11717" w:rsidP="00E11717">
      <w:pPr>
        <w:rPr>
          <w:szCs w:val="28"/>
        </w:rPr>
      </w:pPr>
      <w:r w:rsidRPr="00E11717">
        <w:rPr>
          <w:szCs w:val="28"/>
        </w:rPr>
        <w:t>The UNESCO conference, hosted by the Government of Uzbekistan, marked the first time that an international gathering had signed up to the 10% budget commitment to ECE that campaigners, including Theirworld, had been advocating for nearly a decade. In adopting the Tashkent Declaration, representatives of 147 countries also committed to ensure that salaries and working conditions of pre-school</w:t>
      </w:r>
      <w:r w:rsidR="00EA3969">
        <w:rPr>
          <w:szCs w:val="28"/>
        </w:rPr>
        <w:t xml:space="preserve"> </w:t>
      </w:r>
      <w:r w:rsidRPr="00E11717">
        <w:rPr>
          <w:szCs w:val="28"/>
        </w:rPr>
        <w:t xml:space="preserve">personnel are at least on a par with those of primary education teachers. </w:t>
      </w:r>
    </w:p>
    <w:p w14:paraId="3B92C2CB" w14:textId="77777777" w:rsidR="00E11717" w:rsidRPr="00E11717" w:rsidRDefault="00E11717" w:rsidP="00E11717">
      <w:pPr>
        <w:rPr>
          <w:szCs w:val="28"/>
        </w:rPr>
      </w:pPr>
    </w:p>
    <w:p w14:paraId="3EB30D88" w14:textId="77777777" w:rsidR="00E11717" w:rsidRPr="00E11717" w:rsidRDefault="00E11717" w:rsidP="00E11717">
      <w:pPr>
        <w:rPr>
          <w:szCs w:val="28"/>
        </w:rPr>
      </w:pPr>
      <w:r w:rsidRPr="00E11717">
        <w:rPr>
          <w:szCs w:val="28"/>
        </w:rPr>
        <w:t xml:space="preserve">For this report Theirworld reviewed the level of political prioritisation of early years issues throughout 2022 at regular major annual global meetings (World Bank Spring Meetings, World Bank Annual Meetings, World Economic Forum, World Health Assembly, New York and regional Climate Week meetings), as well as keynote speeches from major summits. We found that while many strategies and political statements mention the specific needs of young children and the value of investing in the early years, in many cases this does not translate to substantial prioritisation of the early years in sectoral strategies. Many international meetings missed any serious focus on early years in their formal agendas. </w:t>
      </w:r>
    </w:p>
    <w:p w14:paraId="761AFCB6" w14:textId="77777777" w:rsidR="00E11717" w:rsidRPr="00E11717" w:rsidRDefault="00E11717" w:rsidP="00E11717">
      <w:pPr>
        <w:rPr>
          <w:szCs w:val="28"/>
        </w:rPr>
      </w:pPr>
    </w:p>
    <w:p w14:paraId="045DB7F3" w14:textId="77777777" w:rsidR="00E11717" w:rsidRPr="00E11717" w:rsidRDefault="00E11717" w:rsidP="00E11717">
      <w:pPr>
        <w:rPr>
          <w:szCs w:val="28"/>
        </w:rPr>
      </w:pPr>
      <w:r w:rsidRPr="00E11717">
        <w:rPr>
          <w:szCs w:val="28"/>
        </w:rPr>
        <w:t xml:space="preserve">Even on social media Theirworld found that a snapshot of Twitter accounts belonging to departments and leaders responsible for </w:t>
      </w:r>
      <w:r w:rsidRPr="00E11717">
        <w:rPr>
          <w:szCs w:val="28"/>
        </w:rPr>
        <w:lastRenderedPageBreak/>
        <w:t xml:space="preserve">foreign assistance (aid) mentioned early years-related issues in just 2.6% of their overall output in 2022. For accounts from international organisations - such as the World Bank and UN entities – this </w:t>
      </w:r>
    </w:p>
    <w:p w14:paraId="1A669310" w14:textId="77777777" w:rsidR="00E11717" w:rsidRPr="00E11717" w:rsidRDefault="00E11717" w:rsidP="00E11717">
      <w:pPr>
        <w:rPr>
          <w:szCs w:val="28"/>
        </w:rPr>
      </w:pPr>
      <w:r w:rsidRPr="00E11717">
        <w:rPr>
          <w:szCs w:val="28"/>
        </w:rPr>
        <w:t xml:space="preserve">increased to 6%. </w:t>
      </w:r>
    </w:p>
    <w:p w14:paraId="6C247F9D" w14:textId="77777777" w:rsidR="00E11717" w:rsidRPr="00E11717" w:rsidRDefault="00E11717" w:rsidP="00E11717">
      <w:pPr>
        <w:rPr>
          <w:szCs w:val="28"/>
        </w:rPr>
      </w:pPr>
    </w:p>
    <w:p w14:paraId="4F4089B8" w14:textId="77777777" w:rsidR="00E11717" w:rsidRPr="00E11717" w:rsidRDefault="00E11717" w:rsidP="00E11717">
      <w:pPr>
        <w:rPr>
          <w:szCs w:val="28"/>
        </w:rPr>
      </w:pPr>
      <w:r w:rsidRPr="00E11717">
        <w:rPr>
          <w:szCs w:val="28"/>
        </w:rPr>
        <w:t xml:space="preserve">Another snapshot from the research is that in 2022 fewer than 2% of online news articles and social media mention issues related to the early years, nutrition or infant feeding. Nearly 70% of the media coverage concerned care, as the childcare crisis in many countries hit the headlines. </w:t>
      </w:r>
    </w:p>
    <w:p w14:paraId="79F03008" w14:textId="77777777" w:rsidR="00E11717" w:rsidRDefault="00E11717" w:rsidP="00E11717">
      <w:pPr>
        <w:rPr>
          <w:szCs w:val="28"/>
        </w:rPr>
      </w:pPr>
    </w:p>
    <w:p w14:paraId="7A9E6A8C" w14:textId="77777777" w:rsidR="00E11717" w:rsidRDefault="00E11717" w:rsidP="00E11717">
      <w:pPr>
        <w:rPr>
          <w:szCs w:val="28"/>
        </w:rPr>
      </w:pPr>
    </w:p>
    <w:p w14:paraId="195DF2F5" w14:textId="0AD3C384" w:rsidR="00E11717" w:rsidRPr="00E11717" w:rsidRDefault="00E11717" w:rsidP="00E11717">
      <w:pPr>
        <w:rPr>
          <w:rFonts w:ascii="Museo Sans 700" w:eastAsia="Yu Gothic UI Semilight" w:hAnsi="Museo Sans 700" w:cs="Calibri"/>
          <w:b/>
          <w:color w:val="000000"/>
          <w:sz w:val="36"/>
          <w:szCs w:val="26"/>
          <w:shd w:val="clear" w:color="auto" w:fill="F8F9FA"/>
          <w:lang w:eastAsia="en-IN"/>
        </w:rPr>
      </w:pPr>
      <w:r w:rsidRPr="00E11717">
        <w:rPr>
          <w:rFonts w:ascii="Museo Sans 700" w:eastAsia="Yu Gothic UI Semilight" w:hAnsi="Museo Sans 700" w:cs="Calibri"/>
          <w:b/>
          <w:color w:val="000000"/>
          <w:sz w:val="36"/>
          <w:szCs w:val="26"/>
          <w:shd w:val="clear" w:color="auto" w:fill="F8F9FA"/>
          <w:lang w:eastAsia="en-IN"/>
        </w:rPr>
        <w:t>International commitments to children’s rights and development</w:t>
      </w:r>
    </w:p>
    <w:p w14:paraId="100EBE25" w14:textId="77777777" w:rsidR="00E11717" w:rsidRPr="00E11717" w:rsidRDefault="00E11717" w:rsidP="00E11717">
      <w:pPr>
        <w:rPr>
          <w:szCs w:val="28"/>
        </w:rPr>
      </w:pPr>
    </w:p>
    <w:p w14:paraId="279A7494"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1989:</w:t>
      </w:r>
      <w:r w:rsidRPr="00E11717">
        <w:rPr>
          <w:szCs w:val="28"/>
        </w:rPr>
        <w:t xml:space="preserve"> The United Nations Convention on the Rights of the Child (UNCRC) upheld the right of every child to survive and thrive.</w:t>
      </w:r>
    </w:p>
    <w:p w14:paraId="6B77271B" w14:textId="77777777" w:rsidR="00E11717" w:rsidRPr="00E11717" w:rsidRDefault="00E11717" w:rsidP="00E11717">
      <w:pPr>
        <w:rPr>
          <w:szCs w:val="28"/>
        </w:rPr>
      </w:pPr>
    </w:p>
    <w:p w14:paraId="552432BD"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2006:</w:t>
      </w:r>
      <w:r w:rsidRPr="00E11717">
        <w:rPr>
          <w:szCs w:val="28"/>
        </w:rPr>
        <w:t xml:space="preserve"> The United Nations published ‘Implementing child rights in early childhood’, to draw states parties’ attention to their obligations towards young children. </w:t>
      </w:r>
    </w:p>
    <w:p w14:paraId="68BB6748" w14:textId="77777777" w:rsidR="00E11717" w:rsidRPr="00E11717" w:rsidRDefault="00E11717" w:rsidP="00E11717">
      <w:pPr>
        <w:rPr>
          <w:szCs w:val="28"/>
        </w:rPr>
      </w:pPr>
    </w:p>
    <w:p w14:paraId="78762133"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2015:</w:t>
      </w:r>
      <w:r w:rsidRPr="00E11717">
        <w:rPr>
          <w:szCs w:val="28"/>
        </w:rPr>
        <w:t xml:space="preserve"> The Sustainable Development Goals (SDGs) agreed by the UN General Assembly include target 4.2: “By 2030, ensure that all girls and boys have access to quality early childhood development, care and pre-primary education so that they are ready for primary education.”</w:t>
      </w:r>
    </w:p>
    <w:p w14:paraId="66E49EE1" w14:textId="77777777" w:rsidR="00E11717" w:rsidRPr="00E11717" w:rsidRDefault="00E11717" w:rsidP="00E11717">
      <w:pPr>
        <w:rPr>
          <w:szCs w:val="28"/>
        </w:rPr>
      </w:pPr>
    </w:p>
    <w:p w14:paraId="6BB01998"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2016:</w:t>
      </w:r>
      <w:r w:rsidRPr="00E11717">
        <w:rPr>
          <w:szCs w:val="28"/>
        </w:rPr>
        <w:t xml:space="preserve"> The Lancet Early Childhood Development series alerted the world to the scale of the global early years crisis and set out the overwhelming scientific evidence behind investing in the early years. </w:t>
      </w:r>
    </w:p>
    <w:p w14:paraId="5DD2BFB9" w14:textId="77777777" w:rsidR="00E11717" w:rsidRPr="00E11717" w:rsidRDefault="00E11717" w:rsidP="00E11717">
      <w:pPr>
        <w:rPr>
          <w:szCs w:val="28"/>
        </w:rPr>
      </w:pPr>
    </w:p>
    <w:p w14:paraId="7911FE6F"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2018:</w:t>
      </w:r>
      <w:r w:rsidRPr="00E11717">
        <w:rPr>
          <w:szCs w:val="28"/>
        </w:rPr>
        <w:t xml:space="preserve"> World leaders met in Argentina and launched the G20 Initiative on Early Childhood Development calling for urgent action, funding and leadership. </w:t>
      </w:r>
    </w:p>
    <w:p w14:paraId="425AED8C" w14:textId="77777777" w:rsidR="00E11717" w:rsidRPr="00E11717" w:rsidRDefault="00E11717" w:rsidP="00E11717">
      <w:pPr>
        <w:rPr>
          <w:szCs w:val="28"/>
        </w:rPr>
      </w:pPr>
    </w:p>
    <w:p w14:paraId="3557EC33"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2017-2019:</w:t>
      </w:r>
      <w:r w:rsidRPr="00E11717">
        <w:rPr>
          <w:szCs w:val="28"/>
        </w:rPr>
        <w:t xml:space="preserve"> Several regional commitments to early childhood development were made by the African Union, the Kathmandu Statement of Action, the Buenos Aires Declaration, the EU Council Recommendation and the Dubai Declaration on Early Childhood Development. </w:t>
      </w:r>
    </w:p>
    <w:p w14:paraId="090D404A" w14:textId="77777777" w:rsidR="00E11717" w:rsidRPr="00E11717" w:rsidRDefault="00E11717" w:rsidP="00E11717">
      <w:pPr>
        <w:rPr>
          <w:szCs w:val="28"/>
        </w:rPr>
      </w:pPr>
    </w:p>
    <w:p w14:paraId="5C680F9A"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2018:</w:t>
      </w:r>
      <w:r w:rsidRPr="00E11717">
        <w:rPr>
          <w:szCs w:val="28"/>
        </w:rPr>
        <w:t xml:space="preserve"> The Nurturing Care Framework was launched, a collaboration between the World Health Organization, UNICEF, the World Bank, the Partnership for Maternal, </w:t>
      </w:r>
      <w:proofErr w:type="spellStart"/>
      <w:r w:rsidRPr="00E11717">
        <w:rPr>
          <w:szCs w:val="28"/>
        </w:rPr>
        <w:t>Newborn</w:t>
      </w:r>
      <w:proofErr w:type="spellEnd"/>
      <w:r w:rsidRPr="00E11717">
        <w:rPr>
          <w:szCs w:val="28"/>
        </w:rPr>
        <w:t xml:space="preserve"> &amp; Child Health, the Early Childhood Development Action Network (ECDAN) and other partners.</w:t>
      </w:r>
    </w:p>
    <w:p w14:paraId="1F2B740B" w14:textId="77777777" w:rsidR="00E11717" w:rsidRPr="00E11717" w:rsidRDefault="00E11717" w:rsidP="00E11717">
      <w:pPr>
        <w:rPr>
          <w:szCs w:val="28"/>
        </w:rPr>
      </w:pPr>
    </w:p>
    <w:p w14:paraId="610F8F74" w14:textId="77777777" w:rsidR="00E11717" w:rsidRPr="00E11717" w:rsidRDefault="00E11717" w:rsidP="00E11717">
      <w:pPr>
        <w:rPr>
          <w:szCs w:val="28"/>
        </w:rPr>
      </w:pPr>
      <w:r w:rsidRPr="00E11717">
        <w:rPr>
          <w:rFonts w:ascii="Museo Sans 700" w:eastAsiaTheme="majorEastAsia" w:hAnsi="Museo Sans 700" w:cstheme="majorBidi"/>
          <w:color w:val="1F3763" w:themeColor="accent1" w:themeShade="7F"/>
          <w:lang w:val="en-US" w:eastAsia="en-US"/>
        </w:rPr>
        <w:t>2022:</w:t>
      </w:r>
      <w:r w:rsidRPr="00E11717">
        <w:rPr>
          <w:szCs w:val="28"/>
        </w:rPr>
        <w:t xml:space="preserve"> 147 UN member states and partners attending UNESCO’S World Conference on Early Childhood Care and Education signed the Tashkent Declaration, which included a breakthrough commitment that 10% of education funding should be devoted to preschool education.</w:t>
      </w:r>
    </w:p>
    <w:p w14:paraId="750BB2C7" w14:textId="77777777" w:rsidR="00E11717" w:rsidRPr="00E11717" w:rsidRDefault="00E11717" w:rsidP="00E11717">
      <w:pPr>
        <w:rPr>
          <w:szCs w:val="28"/>
        </w:rPr>
      </w:pPr>
    </w:p>
    <w:p w14:paraId="0E6F9B18" w14:textId="77777777" w:rsidR="00E11717" w:rsidRPr="00E11717" w:rsidRDefault="00E11717" w:rsidP="00E11717">
      <w:pPr>
        <w:rPr>
          <w:szCs w:val="28"/>
        </w:rPr>
      </w:pPr>
    </w:p>
    <w:p w14:paraId="43366939" w14:textId="77777777" w:rsidR="00E11717" w:rsidRDefault="00E11717" w:rsidP="00E11717">
      <w:pPr>
        <w:rPr>
          <w:rFonts w:ascii="Museo Sans 700" w:eastAsiaTheme="majorEastAsia" w:hAnsi="Museo Sans 700" w:cstheme="majorBidi"/>
          <w:color w:val="1F3763" w:themeColor="accent1" w:themeShade="7F"/>
          <w:lang w:eastAsia="en-US"/>
        </w:rPr>
      </w:pPr>
      <w:r w:rsidRPr="00E11717">
        <w:rPr>
          <w:rFonts w:ascii="Museo Sans 700" w:eastAsiaTheme="majorEastAsia" w:hAnsi="Museo Sans 700" w:cstheme="majorBidi"/>
          <w:color w:val="1F3763" w:themeColor="accent1" w:themeShade="7F"/>
          <w:lang w:eastAsia="en-US"/>
        </w:rPr>
        <w:t>National commitments</w:t>
      </w:r>
    </w:p>
    <w:p w14:paraId="526E45D3" w14:textId="77777777" w:rsidR="00E11717" w:rsidRPr="00E11717" w:rsidRDefault="00E11717" w:rsidP="00E11717">
      <w:pPr>
        <w:rPr>
          <w:rFonts w:ascii="Museo Sans 700" w:eastAsiaTheme="majorEastAsia" w:hAnsi="Museo Sans 700" w:cstheme="majorBidi"/>
          <w:color w:val="1F3763" w:themeColor="accent1" w:themeShade="7F"/>
          <w:lang w:eastAsia="en-US"/>
        </w:rPr>
      </w:pPr>
    </w:p>
    <w:p w14:paraId="74891C2C" w14:textId="77777777" w:rsidR="00E11717" w:rsidRPr="00E11717" w:rsidRDefault="00E11717" w:rsidP="00E11717">
      <w:pPr>
        <w:rPr>
          <w:szCs w:val="28"/>
        </w:rPr>
      </w:pPr>
      <w:r w:rsidRPr="00E11717">
        <w:rPr>
          <w:szCs w:val="28"/>
        </w:rPr>
        <w:t>More than 80 countries now have policies or action plans to promote holistic childhood development (UNICEF, 2020), while 63 countries have adopted free preschool and 51 have adopted compulsory preschool. Government spending on preschool education also increases once laws have been passed to introduce free or compulsory preschool education (Bianchi et al. 2022)</w:t>
      </w:r>
    </w:p>
    <w:p w14:paraId="4B0AAC6F" w14:textId="77777777" w:rsidR="00E11717" w:rsidRPr="00E11717" w:rsidRDefault="00E11717" w:rsidP="00E11717">
      <w:pPr>
        <w:rPr>
          <w:szCs w:val="28"/>
        </w:rPr>
      </w:pPr>
    </w:p>
    <w:p w14:paraId="3C631CB8" w14:textId="73860041" w:rsidR="00E11717" w:rsidRDefault="00E11717" w:rsidP="00E11717">
      <w:pPr>
        <w:rPr>
          <w:szCs w:val="28"/>
        </w:rPr>
      </w:pPr>
      <w:r w:rsidRPr="00E11717">
        <w:rPr>
          <w:szCs w:val="28"/>
        </w:rPr>
        <w:t xml:space="preserve">Early learning has been positioned on national policy agendas in several countries thanks to the efforts of high-level political champions, including Brazil, Chile, Jordan and Kenya. In 2006, Chile launched Chile </w:t>
      </w:r>
      <w:proofErr w:type="spellStart"/>
      <w:r w:rsidRPr="00E11717">
        <w:rPr>
          <w:szCs w:val="28"/>
        </w:rPr>
        <w:t>Crece</w:t>
      </w:r>
      <w:proofErr w:type="spellEnd"/>
      <w:r w:rsidRPr="00E11717">
        <w:rPr>
          <w:szCs w:val="28"/>
        </w:rPr>
        <w:t xml:space="preserve"> </w:t>
      </w:r>
      <w:proofErr w:type="spellStart"/>
      <w:r w:rsidRPr="00E11717">
        <w:rPr>
          <w:szCs w:val="28"/>
        </w:rPr>
        <w:t>Contigo</w:t>
      </w:r>
      <w:proofErr w:type="spellEnd"/>
      <w:r w:rsidRPr="00E11717">
        <w:rPr>
          <w:szCs w:val="28"/>
        </w:rPr>
        <w:t>, a multi-sectoral effort aimed at addressing inequality in child development outcomes and providing support to young children and families through universal and targeted health, education and care services. International agencies, NGOs and foundations have contributed by providing technical guidance and funding to encourage national governments to implement reforms in early childhood education. There have been significant improvements in early childhood development outcomes in many countries, which can be attributed to the coordinated efforts of domestic and international actors alike (Neuman and Powers, 2021).</w:t>
      </w:r>
    </w:p>
    <w:p w14:paraId="26126AC7" w14:textId="77777777" w:rsidR="00C90BE5" w:rsidRDefault="00C90BE5" w:rsidP="00E11717">
      <w:pPr>
        <w:rPr>
          <w:szCs w:val="28"/>
        </w:rPr>
      </w:pPr>
    </w:p>
    <w:p w14:paraId="5FA9B8DA" w14:textId="77777777" w:rsidR="00C90BE5" w:rsidRDefault="00C90BE5" w:rsidP="00E11717">
      <w:pPr>
        <w:rPr>
          <w:szCs w:val="28"/>
        </w:rPr>
      </w:pPr>
    </w:p>
    <w:p w14:paraId="6EBC88EA" w14:textId="077FC6FA" w:rsidR="00C90BE5" w:rsidRPr="00E11717" w:rsidRDefault="00C90BE5" w:rsidP="00E11717">
      <w:pPr>
        <w:rPr>
          <w:szCs w:val="28"/>
        </w:rPr>
      </w:pPr>
      <w:r>
        <w:rPr>
          <w:noProof/>
          <w:szCs w:val="28"/>
        </w:rPr>
        <w:lastRenderedPageBreak/>
        <w:drawing>
          <wp:inline distT="0" distB="0" distL="0" distR="0" wp14:anchorId="4C01251C" wp14:editId="78A7DDC1">
            <wp:extent cx="5708469" cy="3805646"/>
            <wp:effectExtent l="0" t="0" r="0" b="4445"/>
            <wp:docPr id="1415969483" name="Picture 1415969483" descr="A young child with a stethoscope around his ne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69483" name="Picture 8" descr="A young child with a stethoscope around his neck&#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294" cy="3821529"/>
                    </a:xfrm>
                    <a:prstGeom prst="rect">
                      <a:avLst/>
                    </a:prstGeom>
                  </pic:spPr>
                </pic:pic>
              </a:graphicData>
            </a:graphic>
          </wp:inline>
        </w:drawing>
      </w:r>
    </w:p>
    <w:p w14:paraId="12DCF0BA" w14:textId="0A6123F3" w:rsidR="00E11717" w:rsidRDefault="00E11717" w:rsidP="00E11717">
      <w:pPr>
        <w:rPr>
          <w:i/>
          <w:iCs/>
        </w:rPr>
      </w:pPr>
    </w:p>
    <w:p w14:paraId="4D01940E" w14:textId="279AD09A" w:rsidR="00C90BE5" w:rsidRPr="00D561F7" w:rsidRDefault="00C90BE5" w:rsidP="00C90BE5">
      <w:pPr>
        <w:rPr>
          <w:color w:val="000000" w:themeColor="text1"/>
          <w:szCs w:val="28"/>
        </w:rPr>
      </w:pPr>
      <w:r w:rsidRPr="00D561F7">
        <w:rPr>
          <w:color w:val="000000" w:themeColor="text1"/>
          <w:szCs w:val="28"/>
        </w:rPr>
        <w:t xml:space="preserve">Image on page </w:t>
      </w:r>
      <w:r w:rsidR="00500BE0" w:rsidRPr="00D561F7">
        <w:rPr>
          <w:color w:val="000000" w:themeColor="text1"/>
          <w:szCs w:val="28"/>
        </w:rPr>
        <w:t>2</w:t>
      </w:r>
      <w:r w:rsidR="00AC7DC3">
        <w:rPr>
          <w:color w:val="000000" w:themeColor="text1"/>
          <w:szCs w:val="28"/>
        </w:rPr>
        <w:t>7</w:t>
      </w:r>
    </w:p>
    <w:p w14:paraId="442C7E5C" w14:textId="3266EB23" w:rsidR="00D561F7" w:rsidRPr="00D561F7" w:rsidRDefault="00D561F7" w:rsidP="00D561F7">
      <w:pPr>
        <w:rPr>
          <w:color w:val="000000" w:themeColor="text1"/>
          <w:szCs w:val="28"/>
        </w:rPr>
      </w:pPr>
      <w:r w:rsidRPr="00D561F7">
        <w:rPr>
          <w:color w:val="000000" w:themeColor="text1"/>
          <w:szCs w:val="28"/>
        </w:rPr>
        <w:t xml:space="preserve">An early </w:t>
      </w:r>
      <w:proofErr w:type="gramStart"/>
      <w:r w:rsidRPr="00D561F7">
        <w:rPr>
          <w:color w:val="000000" w:themeColor="text1"/>
          <w:szCs w:val="28"/>
        </w:rPr>
        <w:t>years</w:t>
      </w:r>
      <w:proofErr w:type="gramEnd"/>
      <w:r w:rsidRPr="00D561F7">
        <w:rPr>
          <w:color w:val="000000" w:themeColor="text1"/>
          <w:szCs w:val="28"/>
        </w:rPr>
        <w:t xml:space="preserve"> centre run by Amna Refugee Healing Network in Greece</w:t>
      </w:r>
    </w:p>
    <w:p w14:paraId="3236E8DA" w14:textId="754A056C" w:rsidR="00C90BE5" w:rsidRPr="0065065E" w:rsidRDefault="00C90BE5" w:rsidP="00C90BE5">
      <w:pPr>
        <w:rPr>
          <w:lang w:eastAsia="en-US"/>
        </w:rPr>
      </w:pPr>
      <w:r w:rsidRPr="00D561F7">
        <w:rPr>
          <w:color w:val="000000" w:themeColor="text1"/>
          <w:szCs w:val="28"/>
        </w:rPr>
        <w:t xml:space="preserve">Credit© </w:t>
      </w:r>
      <w:r w:rsidR="00D561F7" w:rsidRPr="00D561F7">
        <w:rPr>
          <w:lang w:eastAsia="en-US"/>
        </w:rPr>
        <w:t xml:space="preserve">Theirworld / </w:t>
      </w:r>
      <w:proofErr w:type="spellStart"/>
      <w:r w:rsidR="00D561F7" w:rsidRPr="00D561F7">
        <w:rPr>
          <w:lang w:eastAsia="en-US"/>
        </w:rPr>
        <w:t>Vasia</w:t>
      </w:r>
      <w:proofErr w:type="spellEnd"/>
      <w:r w:rsidR="00D561F7" w:rsidRPr="00D561F7">
        <w:rPr>
          <w:lang w:eastAsia="en-US"/>
        </w:rPr>
        <w:t xml:space="preserve"> </w:t>
      </w:r>
      <w:proofErr w:type="spellStart"/>
      <w:r w:rsidR="00D561F7" w:rsidRPr="00D561F7">
        <w:rPr>
          <w:lang w:eastAsia="en-US"/>
        </w:rPr>
        <w:t>Anagnostopoulou</w:t>
      </w:r>
      <w:proofErr w:type="spellEnd"/>
    </w:p>
    <w:p w14:paraId="2875DF3B" w14:textId="77777777" w:rsidR="00C90BE5" w:rsidRPr="00E11717" w:rsidRDefault="00C90BE5" w:rsidP="00E11717">
      <w:pPr>
        <w:rPr>
          <w:i/>
          <w:iCs/>
        </w:rPr>
      </w:pPr>
    </w:p>
    <w:p w14:paraId="798322C5" w14:textId="31576A4B" w:rsidR="00E11717" w:rsidRPr="00E11717" w:rsidRDefault="00E11717" w:rsidP="00E11717">
      <w:pPr>
        <w:rPr>
          <w:rFonts w:ascii="Museo Sans 700" w:eastAsia="Yu Gothic UI Semilight" w:hAnsi="Museo Sans 700" w:cs="Calibri"/>
          <w:b/>
          <w:sz w:val="36"/>
          <w:szCs w:val="26"/>
          <w:shd w:val="clear" w:color="auto" w:fill="F8F9FA"/>
          <w:lang w:eastAsia="en-IN"/>
        </w:rPr>
      </w:pPr>
      <w:r w:rsidRPr="00E11717">
        <w:rPr>
          <w:rFonts w:ascii="Museo Sans 700" w:eastAsia="Yu Gothic UI Semilight" w:hAnsi="Museo Sans 700" w:cs="Calibri"/>
          <w:b/>
          <w:sz w:val="36"/>
          <w:szCs w:val="26"/>
          <w:shd w:val="clear" w:color="auto" w:fill="F8F9FA"/>
          <w:lang w:eastAsia="en-IN"/>
        </w:rPr>
        <w:t xml:space="preserve">Estonia: </w:t>
      </w:r>
      <w:r w:rsidRPr="00E11717">
        <w:rPr>
          <w:rFonts w:ascii="Museo Sans 700" w:eastAsia="Yu Gothic UI Semilight" w:hAnsi="Museo Sans 700" w:cs="Calibri"/>
          <w:b/>
          <w:sz w:val="36"/>
          <w:szCs w:val="26"/>
          <w:shd w:val="clear" w:color="auto" w:fill="F8F9FA"/>
          <w:lang w:eastAsia="en-IN"/>
        </w:rPr>
        <w:br/>
        <w:t xml:space="preserve">Making early childhood a </w:t>
      </w:r>
      <w:proofErr w:type="gramStart"/>
      <w:r w:rsidRPr="00E11717">
        <w:rPr>
          <w:rFonts w:ascii="Museo Sans 700" w:eastAsia="Yu Gothic UI Semilight" w:hAnsi="Museo Sans 700" w:cs="Calibri"/>
          <w:b/>
          <w:sz w:val="36"/>
          <w:szCs w:val="26"/>
          <w:shd w:val="clear" w:color="auto" w:fill="F8F9FA"/>
          <w:lang w:eastAsia="en-IN"/>
        </w:rPr>
        <w:t>priority</w:t>
      </w:r>
      <w:proofErr w:type="gramEnd"/>
    </w:p>
    <w:p w14:paraId="5BA649FA" w14:textId="36D9D6C7" w:rsidR="00E11717" w:rsidRPr="00E11717" w:rsidRDefault="00E11717" w:rsidP="00E11717">
      <w:pPr>
        <w:rPr>
          <w:rFonts w:ascii="Museo Sans 700" w:eastAsia="Yu Gothic UI Semilight" w:hAnsi="Museo Sans 700" w:cs="Calibri"/>
          <w:b/>
          <w:color w:val="000000"/>
          <w:sz w:val="36"/>
          <w:szCs w:val="26"/>
          <w:shd w:val="clear" w:color="auto" w:fill="F8F9FA"/>
          <w:lang w:eastAsia="en-IN"/>
        </w:rPr>
      </w:pPr>
    </w:p>
    <w:p w14:paraId="107F6855" w14:textId="77777777" w:rsidR="00C90BE5" w:rsidRPr="00C90BE5" w:rsidRDefault="00C90BE5" w:rsidP="00C90BE5">
      <w:pPr>
        <w:rPr>
          <w:szCs w:val="28"/>
        </w:rPr>
      </w:pPr>
      <w:r w:rsidRPr="00C90BE5">
        <w:rPr>
          <w:szCs w:val="28"/>
        </w:rPr>
        <w:t xml:space="preserve">In Estonia spending on early childhood care and education is among the highest in the OECD, at 1.17% of gross domestic product. </w:t>
      </w:r>
    </w:p>
    <w:p w14:paraId="02D22D0B" w14:textId="77777777" w:rsidR="00C90BE5" w:rsidRPr="00C90BE5" w:rsidRDefault="00C90BE5" w:rsidP="00C90BE5">
      <w:pPr>
        <w:rPr>
          <w:szCs w:val="28"/>
        </w:rPr>
      </w:pPr>
    </w:p>
    <w:p w14:paraId="5416C042" w14:textId="77777777" w:rsidR="00C90BE5" w:rsidRPr="00C90BE5" w:rsidRDefault="00C90BE5" w:rsidP="00C90BE5">
      <w:pPr>
        <w:rPr>
          <w:szCs w:val="28"/>
        </w:rPr>
      </w:pPr>
      <w:r w:rsidRPr="00C90BE5">
        <w:rPr>
          <w:szCs w:val="28"/>
        </w:rPr>
        <w:t xml:space="preserve">Attendance at preschool is not compulsory, but all children aged 18 months to seven are offered a place, which are mostly heavily subsidised. The strength of services provided means that most parents in the country work full-time, with 87% of children aged between 18 months and three in nursery school (kindergarten), rising to 93 % for four- to six-year-olds. </w:t>
      </w:r>
    </w:p>
    <w:p w14:paraId="07DA85D7" w14:textId="77777777" w:rsidR="00C90BE5" w:rsidRPr="00C90BE5" w:rsidRDefault="00C90BE5" w:rsidP="00C90BE5">
      <w:pPr>
        <w:rPr>
          <w:szCs w:val="28"/>
        </w:rPr>
      </w:pPr>
    </w:p>
    <w:p w14:paraId="5E145D91" w14:textId="01958B27" w:rsidR="00C90BE5" w:rsidRPr="00C90BE5" w:rsidRDefault="00C90BE5" w:rsidP="00C90BE5">
      <w:pPr>
        <w:rPr>
          <w:szCs w:val="28"/>
        </w:rPr>
      </w:pPr>
      <w:r w:rsidRPr="00C90BE5">
        <w:rPr>
          <w:szCs w:val="28"/>
        </w:rPr>
        <w:t xml:space="preserve">Preschool follows a national curriculum that includes language skills, </w:t>
      </w:r>
      <w:proofErr w:type="gramStart"/>
      <w:r w:rsidRPr="00C90BE5">
        <w:rPr>
          <w:szCs w:val="28"/>
        </w:rPr>
        <w:t>mathematics</w:t>
      </w:r>
      <w:proofErr w:type="gramEnd"/>
      <w:r w:rsidRPr="00C90BE5">
        <w:rPr>
          <w:szCs w:val="28"/>
        </w:rPr>
        <w:t xml:space="preserve"> and self-management, but the classes aren’t highly formal and learning through play is part of the syllabus.</w:t>
      </w:r>
    </w:p>
    <w:p w14:paraId="66B2500E" w14:textId="77777777" w:rsidR="00C90BE5" w:rsidRPr="00C90BE5" w:rsidRDefault="00C90BE5" w:rsidP="00C90BE5">
      <w:pPr>
        <w:rPr>
          <w:szCs w:val="28"/>
        </w:rPr>
      </w:pPr>
      <w:r w:rsidRPr="00C90BE5">
        <w:rPr>
          <w:szCs w:val="28"/>
        </w:rPr>
        <w:lastRenderedPageBreak/>
        <w:t xml:space="preserve">Unlike in the US or the UK, early years teachers in Estonia must have a degree, while teaching assistants must have completed at least one year’s training. </w:t>
      </w:r>
    </w:p>
    <w:p w14:paraId="61B628C3" w14:textId="77777777" w:rsidR="00C90BE5" w:rsidRPr="00C90BE5" w:rsidRDefault="00C90BE5" w:rsidP="00C90BE5">
      <w:pPr>
        <w:rPr>
          <w:szCs w:val="28"/>
        </w:rPr>
      </w:pPr>
    </w:p>
    <w:p w14:paraId="2446AE76" w14:textId="77777777" w:rsidR="00C90BE5" w:rsidRPr="00C90BE5" w:rsidRDefault="00C90BE5" w:rsidP="00C90BE5">
      <w:pPr>
        <w:rPr>
          <w:szCs w:val="28"/>
        </w:rPr>
      </w:pPr>
      <w:r w:rsidRPr="00C90BE5">
        <w:rPr>
          <w:szCs w:val="28"/>
        </w:rPr>
        <w:t>Recognising that recruitment was a problem, preschool teachers’ salaries increased to 80%, 85% and 90% of the minimum salary of primary teachers in 2017, 2018 and 2019, respectively. If they have a master’s degree, preschool teachers achieve the same salary as primary teachers. By contrast, 44% of UK childcare workers claim public benefits or tax credits because their pay is so low.</w:t>
      </w:r>
    </w:p>
    <w:p w14:paraId="469FB4BE" w14:textId="77777777" w:rsidR="00C90BE5" w:rsidRPr="00C90BE5" w:rsidRDefault="00C90BE5" w:rsidP="00C90BE5">
      <w:pPr>
        <w:rPr>
          <w:szCs w:val="28"/>
        </w:rPr>
      </w:pPr>
    </w:p>
    <w:p w14:paraId="77E5A89F" w14:textId="77777777" w:rsidR="00C90BE5" w:rsidRPr="00C90BE5" w:rsidRDefault="00C90BE5" w:rsidP="00C90BE5">
      <w:pPr>
        <w:rPr>
          <w:szCs w:val="28"/>
        </w:rPr>
      </w:pPr>
      <w:r w:rsidRPr="00C90BE5">
        <w:rPr>
          <w:szCs w:val="28"/>
        </w:rPr>
        <w:t xml:space="preserve">Since Estonia joined PISA, which tests mathematics, science and reading at 15, in 2006, it has become the highest-performing country in Europe and is placed in the top 10 globally. It is also one of only five countries where children’s attainment and life satisfaction levels are both high. </w:t>
      </w:r>
    </w:p>
    <w:p w14:paraId="6C277FDB" w14:textId="77777777" w:rsidR="00C90BE5" w:rsidRDefault="00C90BE5" w:rsidP="00E11717">
      <w:pPr>
        <w:rPr>
          <w:szCs w:val="28"/>
        </w:rPr>
      </w:pPr>
    </w:p>
    <w:p w14:paraId="0E05061B" w14:textId="00A931A5" w:rsidR="00C90BE5" w:rsidRDefault="00C90BE5" w:rsidP="00E11717">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noProof/>
          <w:color w:val="2F5496" w:themeColor="accent1" w:themeShade="BF"/>
          <w:sz w:val="48"/>
          <w:szCs w:val="32"/>
          <w:lang w:eastAsia="en-US"/>
        </w:rPr>
        <w:drawing>
          <wp:inline distT="0" distB="0" distL="0" distR="0" wp14:anchorId="63A436BB" wp14:editId="03CDE234">
            <wp:extent cx="5727700" cy="3806825"/>
            <wp:effectExtent l="0" t="0" r="0" b="3175"/>
            <wp:docPr id="356186580" name="Picture 356186580" descr="A picture containing person, child, indoor,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86580" name="Picture 9" descr="A picture containing person, child, indoor, you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806825"/>
                    </a:xfrm>
                    <a:prstGeom prst="rect">
                      <a:avLst/>
                    </a:prstGeom>
                  </pic:spPr>
                </pic:pic>
              </a:graphicData>
            </a:graphic>
          </wp:inline>
        </w:drawing>
      </w:r>
    </w:p>
    <w:p w14:paraId="0ECF5031" w14:textId="5CEBC66F" w:rsidR="00C90BE5" w:rsidRDefault="00C90BE5" w:rsidP="00C90BE5">
      <w:pPr>
        <w:rPr>
          <w:color w:val="000000" w:themeColor="text1"/>
          <w:szCs w:val="28"/>
          <w:highlight w:val="yellow"/>
        </w:rPr>
      </w:pPr>
    </w:p>
    <w:p w14:paraId="36106B7D" w14:textId="3E0A03C7" w:rsidR="00C90BE5" w:rsidRPr="00D561F7" w:rsidRDefault="00C90BE5" w:rsidP="00C90BE5">
      <w:pPr>
        <w:rPr>
          <w:color w:val="000000" w:themeColor="text1"/>
          <w:szCs w:val="28"/>
        </w:rPr>
      </w:pPr>
      <w:r w:rsidRPr="00D561F7">
        <w:rPr>
          <w:color w:val="000000" w:themeColor="text1"/>
          <w:szCs w:val="28"/>
        </w:rPr>
        <w:t xml:space="preserve">Image on page </w:t>
      </w:r>
      <w:r w:rsidR="00AC7DC3">
        <w:rPr>
          <w:color w:val="000000" w:themeColor="text1"/>
          <w:szCs w:val="28"/>
        </w:rPr>
        <w:t>28</w:t>
      </w:r>
    </w:p>
    <w:p w14:paraId="5FA7947C" w14:textId="4FCF518C" w:rsidR="00D561F7" w:rsidRPr="00D561F7" w:rsidRDefault="00D561F7" w:rsidP="00C90BE5">
      <w:pPr>
        <w:rPr>
          <w:lang w:eastAsia="en-US"/>
        </w:rPr>
      </w:pPr>
      <w:r w:rsidRPr="00D561F7">
        <w:rPr>
          <w:lang w:eastAsia="en-US"/>
        </w:rPr>
        <w:t xml:space="preserve">A kindergarten in Estonia </w:t>
      </w:r>
    </w:p>
    <w:p w14:paraId="4973A2C6" w14:textId="57A96344" w:rsidR="00D561F7" w:rsidRDefault="00C90BE5" w:rsidP="00D561F7">
      <w:pPr>
        <w:rPr>
          <w:lang w:eastAsia="en-US"/>
        </w:rPr>
      </w:pPr>
      <w:r w:rsidRPr="00D561F7">
        <w:rPr>
          <w:color w:val="000000" w:themeColor="text1"/>
          <w:szCs w:val="28"/>
        </w:rPr>
        <w:t xml:space="preserve">Credit© </w:t>
      </w:r>
      <w:r w:rsidR="00D561F7" w:rsidRPr="00D561F7">
        <w:rPr>
          <w:lang w:eastAsia="en-US"/>
        </w:rPr>
        <w:t xml:space="preserve">Ministry of Education and Research of Estonia / Lauri </w:t>
      </w:r>
      <w:proofErr w:type="spellStart"/>
      <w:r w:rsidR="00D561F7" w:rsidRPr="00D561F7">
        <w:rPr>
          <w:lang w:eastAsia="en-US"/>
        </w:rPr>
        <w:t>Kadajane</w:t>
      </w:r>
      <w:proofErr w:type="spellEnd"/>
    </w:p>
    <w:p w14:paraId="39214424" w14:textId="5B1F5D2D" w:rsidR="0048447D" w:rsidRPr="00D561F7" w:rsidRDefault="0048447D" w:rsidP="00D561F7">
      <w:pPr>
        <w:rPr>
          <w:lang w:eastAsia="en-US"/>
        </w:rPr>
      </w:pPr>
    </w:p>
    <w:p w14:paraId="2AC2F14C" w14:textId="70550411" w:rsidR="00BE761D" w:rsidRDefault="00BE761D" w:rsidP="00E11717">
      <w:pPr>
        <w:rPr>
          <w:rFonts w:ascii="Museo Sans 700" w:eastAsiaTheme="majorEastAsia" w:hAnsi="Museo Sans 700" w:cstheme="majorBidi"/>
          <w:color w:val="1F3763" w:themeColor="accent1" w:themeShade="7F"/>
          <w:lang w:eastAsia="en-US"/>
        </w:rPr>
      </w:pPr>
      <w:r>
        <w:rPr>
          <w:rFonts w:ascii="Museo Sans 700" w:eastAsiaTheme="majorEastAsia" w:hAnsi="Museo Sans 700" w:cstheme="majorBidi"/>
          <w:color w:val="1F3763" w:themeColor="accent1" w:themeShade="7F"/>
          <w:lang w:eastAsia="en-US"/>
        </w:rPr>
        <w:lastRenderedPageBreak/>
        <w:t>Tracking progress</w:t>
      </w:r>
    </w:p>
    <w:p w14:paraId="3FF56E0A" w14:textId="62C9BBE7" w:rsidR="00BE761D" w:rsidRDefault="00BE761D" w:rsidP="00E11717">
      <w:pPr>
        <w:rPr>
          <w:rFonts w:ascii="Museo Sans 700" w:eastAsiaTheme="majorEastAsia" w:hAnsi="Museo Sans 700" w:cstheme="majorBidi"/>
          <w:color w:val="1F3763" w:themeColor="accent1" w:themeShade="7F"/>
          <w:lang w:eastAsia="en-US"/>
        </w:rPr>
      </w:pPr>
    </w:p>
    <w:p w14:paraId="40E671E1" w14:textId="4E58B219" w:rsidR="00BE761D" w:rsidRPr="00BE761D" w:rsidRDefault="00BE761D" w:rsidP="00BE761D">
      <w:pPr>
        <w:rPr>
          <w:szCs w:val="28"/>
        </w:rPr>
      </w:pPr>
      <w:r w:rsidRPr="00BE761D">
        <w:rPr>
          <w:szCs w:val="28"/>
        </w:rPr>
        <w:t xml:space="preserve">Good intentions or policies at the national or regional government level often fail to materialise (UNESCO 2022). Reasons for this include weak coordination between different departments and sectors involved with early years interventions, and confusion about responsibility “both horizontally and vertically”. Sometimes, policy commitments do not receive the budget allocation necessary to put them into practice (UNICEF 2020).  </w:t>
      </w:r>
    </w:p>
    <w:p w14:paraId="63ABA997" w14:textId="77777777" w:rsidR="00BE761D" w:rsidRPr="00BE761D" w:rsidRDefault="00BE761D" w:rsidP="00BE761D">
      <w:pPr>
        <w:rPr>
          <w:szCs w:val="28"/>
        </w:rPr>
      </w:pPr>
    </w:p>
    <w:p w14:paraId="4B95F26D" w14:textId="77777777" w:rsidR="00BE761D" w:rsidRPr="00BE761D" w:rsidRDefault="00BE761D" w:rsidP="00BE761D">
      <w:pPr>
        <w:rPr>
          <w:szCs w:val="28"/>
        </w:rPr>
      </w:pPr>
      <w:r w:rsidRPr="00BE761D">
        <w:rPr>
          <w:szCs w:val="28"/>
        </w:rPr>
        <w:t>However, important work has been undertaken to gather data and track progress in early childhood development, which is essential to consolidating improvements in the medium- and long-term.</w:t>
      </w:r>
    </w:p>
    <w:p w14:paraId="52822101" w14:textId="47444961" w:rsidR="00BE761D" w:rsidRDefault="00BE761D" w:rsidP="00BE761D">
      <w:pPr>
        <w:rPr>
          <w:szCs w:val="28"/>
        </w:rPr>
      </w:pPr>
    </w:p>
    <w:p w14:paraId="5EDA5E3F" w14:textId="77777777" w:rsidR="007B603A" w:rsidRDefault="007B603A" w:rsidP="00BE761D">
      <w:pPr>
        <w:rPr>
          <w:szCs w:val="28"/>
        </w:rPr>
      </w:pPr>
    </w:p>
    <w:p w14:paraId="3989E553" w14:textId="77777777" w:rsidR="007B603A" w:rsidRDefault="007B603A" w:rsidP="007B603A">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color w:val="000000"/>
          <w:sz w:val="36"/>
          <w:szCs w:val="26"/>
          <w:shd w:val="clear" w:color="auto" w:fill="F8F9FA"/>
          <w:lang w:eastAsia="en-IN"/>
        </w:rPr>
        <w:t>Y</w:t>
      </w:r>
      <w:r w:rsidRPr="00BE761D">
        <w:rPr>
          <w:rFonts w:ascii="Museo Sans 700" w:eastAsia="Yu Gothic UI Semilight" w:hAnsi="Museo Sans 700" w:cs="Calibri"/>
          <w:b/>
          <w:color w:val="000000"/>
          <w:sz w:val="36"/>
          <w:szCs w:val="26"/>
          <w:shd w:val="clear" w:color="auto" w:fill="F8F9FA"/>
          <w:lang w:eastAsia="en-IN"/>
        </w:rPr>
        <w:t>oung children at risk of poor development</w:t>
      </w:r>
    </w:p>
    <w:p w14:paraId="32FD2753" w14:textId="168A8A52" w:rsidR="007B603A" w:rsidRPr="007B603A" w:rsidRDefault="007B603A" w:rsidP="007B603A">
      <w:pPr>
        <w:rPr>
          <w:rFonts w:cstheme="minorBidi"/>
          <w:color w:val="000000" w:themeColor="text1"/>
          <w:szCs w:val="28"/>
          <w:shd w:val="clear" w:color="auto" w:fill="FFFFFF"/>
        </w:rPr>
      </w:pPr>
      <w:r>
        <w:rPr>
          <w:rFonts w:ascii="Museo Sans 700" w:hAnsi="Museo Sans 700" w:cstheme="minorBidi"/>
          <w:b/>
          <w:bCs/>
          <w:color w:val="000000" w:themeColor="text1"/>
          <w:szCs w:val="28"/>
        </w:rPr>
        <w:br/>
      </w:r>
      <w:r w:rsidRPr="007B603A">
        <w:rPr>
          <w:rFonts w:ascii="Museo Sans 700" w:hAnsi="Museo Sans 700" w:cstheme="minorBidi"/>
          <w:b/>
          <w:bCs/>
          <w:color w:val="000000" w:themeColor="text1"/>
          <w:szCs w:val="28"/>
        </w:rPr>
        <w:t>Number of c</w:t>
      </w:r>
      <w:r w:rsidRPr="007B603A">
        <w:rPr>
          <w:rFonts w:ascii="Museo Sans 700" w:hAnsi="Museo Sans 700" w:cstheme="minorBidi"/>
          <w:b/>
          <w:bCs/>
          <w:color w:val="000000" w:themeColor="text1"/>
          <w:szCs w:val="28"/>
          <w:shd w:val="clear" w:color="auto" w:fill="FFFFFF"/>
        </w:rPr>
        <w:t>ountries with % of children developmentally on track, according to UNICEF’s</w:t>
      </w:r>
      <w:r w:rsidRPr="007B603A">
        <w:rPr>
          <w:rStyle w:val="CommentReference"/>
          <w:rFonts w:ascii="Museo Sans 700" w:hAnsi="Museo Sans 700"/>
          <w:b/>
          <w:bCs/>
          <w:sz w:val="28"/>
          <w:szCs w:val="28"/>
        </w:rPr>
        <w:t xml:space="preserve"> </w:t>
      </w:r>
      <w:r w:rsidRPr="007B603A">
        <w:rPr>
          <w:rFonts w:ascii="Museo Sans 700" w:hAnsi="Museo Sans 700" w:cstheme="minorBidi"/>
          <w:b/>
          <w:bCs/>
          <w:color w:val="000000" w:themeColor="text1"/>
          <w:szCs w:val="28"/>
          <w:shd w:val="clear" w:color="auto" w:fill="FFFFFF"/>
        </w:rPr>
        <w:t>Early Childhood Development Index</w:t>
      </w:r>
      <w:r w:rsidRPr="007B603A">
        <w:rPr>
          <w:rFonts w:cstheme="minorBidi"/>
          <w:color w:val="000000" w:themeColor="text1"/>
          <w:szCs w:val="28"/>
          <w:shd w:val="clear" w:color="auto" w:fill="FFFFFF"/>
        </w:rPr>
        <w:t xml:space="preserve">, with data available for 79 countries: </w:t>
      </w:r>
    </w:p>
    <w:p w14:paraId="34DA7751" w14:textId="77777777" w:rsidR="007B603A" w:rsidRPr="007B603A" w:rsidRDefault="007B603A" w:rsidP="007B603A">
      <w:pPr>
        <w:rPr>
          <w:rFonts w:cstheme="minorHAnsi"/>
          <w:color w:val="000000" w:themeColor="text1"/>
          <w:szCs w:val="28"/>
          <w:shd w:val="clear" w:color="auto" w:fill="FFFFFF"/>
        </w:rPr>
      </w:pPr>
    </w:p>
    <w:p w14:paraId="3C2021F0" w14:textId="77777777" w:rsidR="007B603A" w:rsidRPr="007B603A" w:rsidRDefault="007B603A" w:rsidP="007B603A">
      <w:pPr>
        <w:pStyle w:val="ListParagraph"/>
        <w:numPr>
          <w:ilvl w:val="0"/>
          <w:numId w:val="55"/>
        </w:numPr>
        <w:spacing w:after="0" w:line="240" w:lineRule="auto"/>
        <w:rPr>
          <w:rFonts w:ascii="Museo Sans 300" w:hAnsi="Museo Sans 300"/>
          <w:color w:val="000000" w:themeColor="text1"/>
          <w:sz w:val="28"/>
          <w:szCs w:val="28"/>
          <w:shd w:val="clear" w:color="auto" w:fill="FFFFFF"/>
        </w:rPr>
      </w:pPr>
      <w:r w:rsidRPr="007B603A">
        <w:rPr>
          <w:rFonts w:ascii="Museo Sans 300" w:hAnsi="Museo Sans 300"/>
          <w:color w:val="000000" w:themeColor="text1"/>
          <w:sz w:val="28"/>
          <w:szCs w:val="28"/>
          <w:shd w:val="clear" w:color="auto" w:fill="FFFFFF"/>
        </w:rPr>
        <w:t xml:space="preserve">95% or more: </w:t>
      </w:r>
      <w:r w:rsidRPr="007B603A">
        <w:rPr>
          <w:rFonts w:ascii="Museo Sans 300" w:hAnsi="Museo Sans 300"/>
          <w:color w:val="000000" w:themeColor="text1"/>
          <w:sz w:val="28"/>
          <w:szCs w:val="28"/>
        </w:rPr>
        <w:t>5</w:t>
      </w:r>
    </w:p>
    <w:p w14:paraId="37C2C0EA" w14:textId="77777777" w:rsidR="007B603A" w:rsidRPr="007B603A" w:rsidRDefault="007B603A" w:rsidP="007B603A">
      <w:pPr>
        <w:pStyle w:val="ListParagraph"/>
        <w:numPr>
          <w:ilvl w:val="0"/>
          <w:numId w:val="55"/>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75% or more: 42</w:t>
      </w:r>
    </w:p>
    <w:p w14:paraId="456FAAD9" w14:textId="77777777" w:rsidR="007B603A" w:rsidRPr="007B603A" w:rsidRDefault="007B603A" w:rsidP="007B603A">
      <w:pPr>
        <w:pStyle w:val="ListParagraph"/>
        <w:numPr>
          <w:ilvl w:val="0"/>
          <w:numId w:val="55"/>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50% or more: 75</w:t>
      </w:r>
    </w:p>
    <w:p w14:paraId="67FA1880" w14:textId="77777777" w:rsidR="007B603A" w:rsidRPr="007B603A" w:rsidRDefault="007B603A" w:rsidP="007B603A">
      <w:pPr>
        <w:pStyle w:val="ListParagraph"/>
        <w:numPr>
          <w:ilvl w:val="0"/>
          <w:numId w:val="55"/>
        </w:numPr>
        <w:spacing w:after="0" w:line="240" w:lineRule="auto"/>
        <w:rPr>
          <w:rFonts w:ascii="Museo Sans 300" w:hAnsi="Museo Sans 300"/>
          <w:color w:val="000000" w:themeColor="text1"/>
          <w:sz w:val="28"/>
          <w:szCs w:val="28"/>
          <w:shd w:val="clear" w:color="auto" w:fill="FFFFFF"/>
        </w:rPr>
      </w:pPr>
      <w:r w:rsidRPr="007B603A">
        <w:rPr>
          <w:rFonts w:ascii="Museo Sans 300" w:hAnsi="Museo Sans 300"/>
          <w:color w:val="000000" w:themeColor="text1"/>
          <w:sz w:val="28"/>
          <w:szCs w:val="28"/>
          <w:shd w:val="clear" w:color="auto" w:fill="FFFFFF"/>
        </w:rPr>
        <w:t xml:space="preserve">Less than 50%: </w:t>
      </w:r>
      <w:r w:rsidRPr="007B603A">
        <w:rPr>
          <w:rFonts w:ascii="Museo Sans 300" w:hAnsi="Museo Sans 300"/>
          <w:color w:val="000000" w:themeColor="text1"/>
          <w:sz w:val="28"/>
          <w:szCs w:val="28"/>
        </w:rPr>
        <w:t>4</w:t>
      </w:r>
    </w:p>
    <w:p w14:paraId="008AE642" w14:textId="77777777" w:rsidR="007B603A" w:rsidRPr="007B603A" w:rsidRDefault="007B603A" w:rsidP="007B603A">
      <w:pPr>
        <w:rPr>
          <w:rFonts w:cstheme="minorHAnsi"/>
          <w:color w:val="000000" w:themeColor="text1"/>
          <w:szCs w:val="28"/>
          <w:shd w:val="clear" w:color="auto" w:fill="FFFFFF"/>
        </w:rPr>
      </w:pPr>
    </w:p>
    <w:p w14:paraId="6BB019D6" w14:textId="77777777" w:rsidR="007B603A" w:rsidRPr="007B603A" w:rsidRDefault="007B603A" w:rsidP="007B603A">
      <w:pPr>
        <w:rPr>
          <w:rFonts w:ascii="Museo Sans 700" w:hAnsi="Museo Sans 700" w:cstheme="minorBidi"/>
          <w:b/>
          <w:bCs/>
          <w:color w:val="000000" w:themeColor="text1"/>
          <w:szCs w:val="28"/>
          <w:shd w:val="clear" w:color="auto" w:fill="FFFFFF"/>
        </w:rPr>
      </w:pPr>
      <w:r w:rsidRPr="007B603A">
        <w:rPr>
          <w:rFonts w:ascii="Museo Sans 700" w:hAnsi="Museo Sans 700" w:cstheme="minorBidi"/>
          <w:b/>
          <w:bCs/>
          <w:color w:val="000000" w:themeColor="text1"/>
          <w:szCs w:val="28"/>
          <w:shd w:val="clear" w:color="auto" w:fill="FFFFFF"/>
        </w:rPr>
        <w:t>Number of countries with facilitating environments for Early Childhood Development</w:t>
      </w:r>
    </w:p>
    <w:p w14:paraId="5DDC18DC" w14:textId="77777777" w:rsidR="007B603A" w:rsidRPr="007B603A" w:rsidRDefault="007B603A" w:rsidP="007B603A">
      <w:pPr>
        <w:rPr>
          <w:rFonts w:cstheme="minorHAnsi"/>
          <w:color w:val="000000" w:themeColor="text1"/>
          <w:szCs w:val="28"/>
          <w:shd w:val="clear" w:color="auto" w:fill="FFFFFF"/>
        </w:rPr>
      </w:pPr>
    </w:p>
    <w:p w14:paraId="5FB28783" w14:textId="77777777" w:rsidR="007B603A" w:rsidRPr="007B603A" w:rsidRDefault="007B603A" w:rsidP="007B603A">
      <w:pPr>
        <w:rPr>
          <w:rFonts w:cstheme="minorHAnsi"/>
          <w:color w:val="000000" w:themeColor="text1"/>
          <w:szCs w:val="28"/>
          <w:shd w:val="clear" w:color="auto" w:fill="FFFFFF"/>
        </w:rPr>
      </w:pPr>
      <w:r w:rsidRPr="007B603A">
        <w:rPr>
          <w:rFonts w:cstheme="minorHAnsi"/>
          <w:color w:val="000000" w:themeColor="text1"/>
          <w:szCs w:val="28"/>
          <w:shd w:val="clear" w:color="auto" w:fill="FFFFFF"/>
        </w:rPr>
        <w:t>Child and family social protection (data from 196 countries)</w:t>
      </w:r>
    </w:p>
    <w:p w14:paraId="5F059364"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No: 123</w:t>
      </w:r>
    </w:p>
    <w:p w14:paraId="73F44542"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Yes: 73</w:t>
      </w:r>
    </w:p>
    <w:p w14:paraId="7D11DE53" w14:textId="0E2EEE30" w:rsidR="007B603A" w:rsidRPr="007B603A" w:rsidRDefault="007B603A" w:rsidP="007B603A">
      <w:pPr>
        <w:rPr>
          <w:rFonts w:cstheme="minorHAnsi"/>
          <w:color w:val="000000" w:themeColor="text1"/>
          <w:szCs w:val="28"/>
          <w:shd w:val="clear" w:color="auto" w:fill="FFFFFF"/>
        </w:rPr>
      </w:pPr>
      <w:r>
        <w:rPr>
          <w:rFonts w:cstheme="minorHAnsi"/>
          <w:color w:val="000000" w:themeColor="text1"/>
          <w:szCs w:val="28"/>
          <w:shd w:val="clear" w:color="auto" w:fill="FFFFFF"/>
        </w:rPr>
        <w:br/>
      </w:r>
      <w:r w:rsidRPr="007B603A">
        <w:rPr>
          <w:rFonts w:cstheme="minorHAnsi"/>
          <w:color w:val="000000" w:themeColor="text1"/>
          <w:szCs w:val="28"/>
          <w:shd w:val="clear" w:color="auto" w:fill="FFFFFF"/>
        </w:rPr>
        <w:t>National minimum wage (data from 169 countries)</w:t>
      </w:r>
    </w:p>
    <w:p w14:paraId="318AFEFA"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No: 33</w:t>
      </w:r>
    </w:p>
    <w:p w14:paraId="3C649B28"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Yes: 136</w:t>
      </w:r>
    </w:p>
    <w:p w14:paraId="7AA11B4E" w14:textId="39746C72" w:rsidR="007B603A" w:rsidRPr="007B603A" w:rsidRDefault="007B603A" w:rsidP="007B603A">
      <w:pPr>
        <w:rPr>
          <w:rFonts w:cstheme="minorHAnsi"/>
          <w:color w:val="000000" w:themeColor="text1"/>
          <w:szCs w:val="28"/>
          <w:shd w:val="clear" w:color="auto" w:fill="FFFFFF"/>
        </w:rPr>
      </w:pPr>
      <w:r>
        <w:rPr>
          <w:rFonts w:cstheme="minorHAnsi"/>
          <w:color w:val="000000" w:themeColor="text1"/>
          <w:szCs w:val="28"/>
          <w:shd w:val="clear" w:color="auto" w:fill="FFFFFF"/>
        </w:rPr>
        <w:br/>
      </w:r>
      <w:r w:rsidRPr="007B603A">
        <w:rPr>
          <w:rFonts w:cstheme="minorHAnsi"/>
          <w:color w:val="000000" w:themeColor="text1"/>
          <w:szCs w:val="28"/>
          <w:shd w:val="clear" w:color="auto" w:fill="FFFFFF"/>
        </w:rPr>
        <w:t>Paid maternity leave (data from 193 countries)</w:t>
      </w:r>
    </w:p>
    <w:p w14:paraId="11A16E02"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No paid leave: 8</w:t>
      </w:r>
    </w:p>
    <w:p w14:paraId="79060124"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Less than 14 weeks: 71</w:t>
      </w:r>
    </w:p>
    <w:p w14:paraId="7666A7AE"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lastRenderedPageBreak/>
        <w:t>14 to 17.9 weeks: 53</w:t>
      </w:r>
    </w:p>
    <w:p w14:paraId="5B3BA3BD"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18 to 25.9 weeks: 9</w:t>
      </w:r>
    </w:p>
    <w:p w14:paraId="1A05684C"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26 weeks or more: 52</w:t>
      </w:r>
    </w:p>
    <w:p w14:paraId="5C7EEEE5" w14:textId="0697AD3E" w:rsidR="007B603A" w:rsidRPr="007B603A" w:rsidRDefault="007B603A" w:rsidP="007B603A">
      <w:pPr>
        <w:rPr>
          <w:rFonts w:cstheme="minorHAnsi"/>
          <w:color w:val="000000" w:themeColor="text1"/>
          <w:szCs w:val="28"/>
          <w:shd w:val="clear" w:color="auto" w:fill="FFFFFF"/>
        </w:rPr>
      </w:pPr>
      <w:r>
        <w:rPr>
          <w:rFonts w:cstheme="minorHAnsi"/>
          <w:color w:val="000000" w:themeColor="text1"/>
          <w:szCs w:val="28"/>
          <w:shd w:val="clear" w:color="auto" w:fill="FFFFFF"/>
        </w:rPr>
        <w:br/>
      </w:r>
      <w:r w:rsidRPr="007B603A">
        <w:rPr>
          <w:rFonts w:cstheme="minorHAnsi"/>
          <w:color w:val="000000" w:themeColor="text1"/>
          <w:szCs w:val="28"/>
          <w:shd w:val="clear" w:color="auto" w:fill="FFFFFF"/>
        </w:rPr>
        <w:t>Paid paternity leave (data from 192 countries)</w:t>
      </w:r>
    </w:p>
    <w:p w14:paraId="0C9FA561"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No paid leave: 85</w:t>
      </w:r>
    </w:p>
    <w:p w14:paraId="63983A13"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Less than 14 weeks: 65</w:t>
      </w:r>
    </w:p>
    <w:p w14:paraId="61F8E1D0"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18 to 25.9 weeks: 3</w:t>
      </w:r>
    </w:p>
    <w:p w14:paraId="23FBCC85"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26 weeks or more: 39</w:t>
      </w:r>
    </w:p>
    <w:p w14:paraId="0DE1C9A2" w14:textId="737F6B2A" w:rsidR="007B603A" w:rsidRPr="007B603A" w:rsidRDefault="007B603A" w:rsidP="007B603A">
      <w:pPr>
        <w:rPr>
          <w:rFonts w:cstheme="minorHAnsi"/>
          <w:color w:val="000000" w:themeColor="text1"/>
          <w:szCs w:val="28"/>
          <w:shd w:val="clear" w:color="auto" w:fill="FFFFFF"/>
        </w:rPr>
      </w:pPr>
      <w:r>
        <w:rPr>
          <w:rFonts w:cstheme="minorHAnsi"/>
          <w:color w:val="000000" w:themeColor="text1"/>
          <w:szCs w:val="28"/>
          <w:shd w:val="clear" w:color="auto" w:fill="FFFFFF"/>
        </w:rPr>
        <w:br/>
      </w:r>
      <w:r w:rsidRPr="007B603A">
        <w:rPr>
          <w:rFonts w:cstheme="minorHAnsi"/>
          <w:color w:val="000000" w:themeColor="text1"/>
          <w:szCs w:val="28"/>
          <w:shd w:val="clear" w:color="auto" w:fill="FFFFFF"/>
        </w:rPr>
        <w:t>International Code of Marketing of Breastmilk Substitutes (data from 192 countries)</w:t>
      </w:r>
    </w:p>
    <w:p w14:paraId="2A0111FC"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No legal measures: 56</w:t>
      </w:r>
    </w:p>
    <w:p w14:paraId="061BCAFD"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Some provisions of the Code included: 69</w:t>
      </w:r>
    </w:p>
    <w:p w14:paraId="73470899"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Moderately aligned with the Code: 42</w:t>
      </w:r>
    </w:p>
    <w:p w14:paraId="0721DABC" w14:textId="77777777" w:rsidR="007B603A" w:rsidRPr="007B603A" w:rsidRDefault="007B603A" w:rsidP="007B603A">
      <w:pPr>
        <w:pStyle w:val="ListParagraph"/>
        <w:numPr>
          <w:ilvl w:val="0"/>
          <w:numId w:val="56"/>
        </w:numPr>
        <w:spacing w:after="0" w:line="240" w:lineRule="auto"/>
        <w:rPr>
          <w:rFonts w:ascii="Museo Sans 300" w:hAnsi="Museo Sans 300" w:cstheme="minorHAnsi"/>
          <w:color w:val="000000" w:themeColor="text1"/>
          <w:sz w:val="28"/>
          <w:szCs w:val="28"/>
          <w:shd w:val="clear" w:color="auto" w:fill="FFFFFF"/>
        </w:rPr>
      </w:pPr>
      <w:r w:rsidRPr="007B603A">
        <w:rPr>
          <w:rFonts w:ascii="Museo Sans 300" w:hAnsi="Museo Sans 300" w:cstheme="minorHAnsi"/>
          <w:color w:val="000000" w:themeColor="text1"/>
          <w:sz w:val="28"/>
          <w:szCs w:val="28"/>
          <w:shd w:val="clear" w:color="auto" w:fill="FFFFFF"/>
        </w:rPr>
        <w:t>Substantially aligned with the Code: 25</w:t>
      </w:r>
    </w:p>
    <w:p w14:paraId="7BE82260" w14:textId="43ACBBFC" w:rsidR="007B603A" w:rsidRPr="007B603A" w:rsidRDefault="007B603A" w:rsidP="007B603A">
      <w:pPr>
        <w:rPr>
          <w:szCs w:val="28"/>
        </w:rPr>
      </w:pPr>
    </w:p>
    <w:p w14:paraId="710E900D" w14:textId="56B924A7" w:rsidR="007B603A" w:rsidRDefault="007B603A" w:rsidP="00BE761D">
      <w:pPr>
        <w:rPr>
          <w:i/>
          <w:iCs/>
          <w:szCs w:val="28"/>
        </w:rPr>
      </w:pPr>
      <w:r>
        <w:rPr>
          <w:i/>
          <w:iCs/>
          <w:szCs w:val="28"/>
        </w:rPr>
        <w:t xml:space="preserve">Source: </w:t>
      </w:r>
      <w:r w:rsidRPr="00EA7B19">
        <w:rPr>
          <w:i/>
          <w:iCs/>
          <w:szCs w:val="28"/>
        </w:rPr>
        <w:t>Countdown to 2030 / UNICEF</w:t>
      </w:r>
    </w:p>
    <w:p w14:paraId="3C69D600" w14:textId="77777777" w:rsidR="007B603A" w:rsidRPr="00BE761D" w:rsidRDefault="007B603A" w:rsidP="00BE761D">
      <w:pPr>
        <w:rPr>
          <w:szCs w:val="28"/>
        </w:rPr>
      </w:pPr>
    </w:p>
    <w:p w14:paraId="2D28C763" w14:textId="56755EDF" w:rsidR="00BE761D" w:rsidRPr="007B603A" w:rsidRDefault="00BE761D" w:rsidP="00BE761D">
      <w:pPr>
        <w:rPr>
          <w:szCs w:val="28"/>
        </w:rPr>
      </w:pPr>
      <w:r w:rsidRPr="00BE761D">
        <w:rPr>
          <w:szCs w:val="28"/>
        </w:rPr>
        <w:t>Countdown to 2030 is a collaboration of academics from global, regional, country institutions, UN agencies, the World Bank and civil society organisations, which tracks progress of interventions in the early years. Countdown to 2030 tracks 42 ECD indicators in 197 countries that encompass 99·8% of the world's children younger than five years.</w:t>
      </w:r>
      <w:r w:rsidR="0048447D" w:rsidRPr="0048447D">
        <w:rPr>
          <w:rFonts w:ascii="Museo Sans 900" w:eastAsiaTheme="majorEastAsia" w:hAnsi="Museo Sans 900" w:cstheme="majorBidi"/>
          <w:b/>
          <w:noProof/>
          <w:color w:val="2F5496" w:themeColor="accent1" w:themeShade="BF"/>
          <w:sz w:val="48"/>
          <w:szCs w:val="32"/>
          <w:lang w:eastAsia="en-US"/>
        </w:rPr>
        <w:t xml:space="preserve"> </w:t>
      </w:r>
    </w:p>
    <w:p w14:paraId="1A580150" w14:textId="77777777" w:rsidR="004333C2" w:rsidRDefault="004333C2" w:rsidP="00BC79D9">
      <w:pPr>
        <w:rPr>
          <w:rFonts w:ascii="Museo Sans 700" w:eastAsia="Yu Gothic UI Semilight" w:hAnsi="Museo Sans 700" w:cs="Calibri"/>
          <w:b/>
          <w:color w:val="000000"/>
          <w:sz w:val="36"/>
          <w:szCs w:val="26"/>
          <w:shd w:val="clear" w:color="auto" w:fill="F8F9FA"/>
          <w:lang w:eastAsia="en-IN"/>
        </w:rPr>
      </w:pPr>
    </w:p>
    <w:p w14:paraId="666D9F70" w14:textId="77777777" w:rsidR="007B603A" w:rsidRDefault="007B603A">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color w:val="000000"/>
          <w:sz w:val="36"/>
          <w:szCs w:val="26"/>
          <w:shd w:val="clear" w:color="auto" w:fill="F8F9FA"/>
          <w:lang w:eastAsia="en-IN"/>
        </w:rPr>
        <w:br w:type="page"/>
      </w:r>
    </w:p>
    <w:p w14:paraId="641D558E" w14:textId="5EF7E088" w:rsidR="00BC79D9" w:rsidRPr="00BC79D9" w:rsidRDefault="00BC79D9" w:rsidP="00BC79D9">
      <w:pPr>
        <w:rPr>
          <w:rFonts w:ascii="Museo Sans 700" w:eastAsia="Yu Gothic UI Semilight" w:hAnsi="Museo Sans 700" w:cs="Calibri"/>
          <w:b/>
          <w:color w:val="000000"/>
          <w:sz w:val="36"/>
          <w:szCs w:val="26"/>
          <w:shd w:val="clear" w:color="auto" w:fill="F8F9FA"/>
          <w:lang w:eastAsia="en-IN"/>
        </w:rPr>
      </w:pPr>
      <w:r w:rsidRPr="00BC79D9">
        <w:rPr>
          <w:rFonts w:ascii="Museo Sans 700" w:eastAsia="Yu Gothic UI Semilight" w:hAnsi="Museo Sans 700" w:cs="Calibri"/>
          <w:b/>
          <w:color w:val="000000"/>
          <w:sz w:val="36"/>
          <w:szCs w:val="26"/>
          <w:shd w:val="clear" w:color="auto" w:fill="F8F9FA"/>
          <w:lang w:eastAsia="en-IN"/>
        </w:rPr>
        <w:lastRenderedPageBreak/>
        <w:t>Public spending on early childhood education and care</w:t>
      </w:r>
      <w:r w:rsidR="007B603A">
        <w:rPr>
          <w:rFonts w:ascii="Museo Sans 700" w:eastAsia="Yu Gothic UI Semilight" w:hAnsi="Museo Sans 700" w:cs="Calibri"/>
          <w:b/>
          <w:color w:val="000000"/>
          <w:sz w:val="36"/>
          <w:szCs w:val="26"/>
          <w:shd w:val="clear" w:color="auto" w:fill="F8F9FA"/>
          <w:lang w:eastAsia="en-IN"/>
        </w:rPr>
        <w:br/>
      </w:r>
    </w:p>
    <w:p w14:paraId="1A83994B" w14:textId="53CBEF8E" w:rsidR="00BE761D" w:rsidRDefault="00BE761D" w:rsidP="00E11717">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noProof/>
          <w:color w:val="2F5496" w:themeColor="accent1" w:themeShade="BF"/>
          <w:sz w:val="48"/>
          <w:szCs w:val="32"/>
          <w:lang w:eastAsia="en-US"/>
        </w:rPr>
        <w:drawing>
          <wp:inline distT="0" distB="0" distL="0" distR="0" wp14:anchorId="7D8B2942" wp14:editId="7B365C67">
            <wp:extent cx="6381472" cy="3358271"/>
            <wp:effectExtent l="0" t="0" r="0" b="0"/>
            <wp:docPr id="1326212849" name="Picture 132621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12849" name="Picture 11"/>
                    <pic:cNvPicPr/>
                  </pic:nvPicPr>
                  <pic:blipFill rotWithShape="1">
                    <a:blip r:embed="rId20" cstate="print">
                      <a:extLst>
                        <a:ext uri="{28A0092B-C50C-407E-A947-70E740481C1C}">
                          <a14:useLocalDpi xmlns:a14="http://schemas.microsoft.com/office/drawing/2010/main" val="0"/>
                        </a:ext>
                      </a:extLst>
                    </a:blip>
                    <a:srcRect l="52076" t="19012" b="45294"/>
                    <a:stretch/>
                  </pic:blipFill>
                  <pic:spPr bwMode="auto">
                    <a:xfrm>
                      <a:off x="0" y="0"/>
                      <a:ext cx="6422608" cy="3379919"/>
                    </a:xfrm>
                    <a:prstGeom prst="rect">
                      <a:avLst/>
                    </a:prstGeom>
                    <a:ln>
                      <a:noFill/>
                    </a:ln>
                    <a:extLst>
                      <a:ext uri="{53640926-AAD7-44D8-BBD7-CCE9431645EC}">
                        <a14:shadowObscured xmlns:a14="http://schemas.microsoft.com/office/drawing/2010/main"/>
                      </a:ext>
                    </a:extLst>
                  </pic:spPr>
                </pic:pic>
              </a:graphicData>
            </a:graphic>
          </wp:inline>
        </w:drawing>
      </w:r>
    </w:p>
    <w:p w14:paraId="3F04D2BE" w14:textId="6DBD6165" w:rsidR="007B603A" w:rsidRDefault="007B603A" w:rsidP="00F52F84">
      <w:pPr>
        <w:rPr>
          <w:i/>
          <w:iCs/>
          <w:szCs w:val="28"/>
        </w:rPr>
      </w:pPr>
      <w:r>
        <w:rPr>
          <w:color w:val="000000" w:themeColor="text1"/>
          <w:szCs w:val="28"/>
        </w:rPr>
        <w:t>Graph</w:t>
      </w:r>
      <w:r w:rsidRPr="00D561F7">
        <w:rPr>
          <w:color w:val="000000" w:themeColor="text1"/>
          <w:szCs w:val="28"/>
        </w:rPr>
        <w:t xml:space="preserve"> on page 3</w:t>
      </w:r>
      <w:r>
        <w:rPr>
          <w:color w:val="000000" w:themeColor="text1"/>
          <w:szCs w:val="28"/>
        </w:rPr>
        <w:t>1</w:t>
      </w:r>
      <w:r w:rsidRPr="007B603A">
        <w:rPr>
          <w:color w:val="000000" w:themeColor="text1"/>
          <w:szCs w:val="28"/>
        </w:rPr>
        <w:t xml:space="preserve">: </w:t>
      </w:r>
      <w:r w:rsidR="00AC7DC3">
        <w:rPr>
          <w:color w:val="000000" w:themeColor="text1"/>
          <w:szCs w:val="28"/>
        </w:rPr>
        <w:t>A stacked bar chart displaying p</w:t>
      </w:r>
      <w:r w:rsidR="00F52F84" w:rsidRPr="007B603A">
        <w:rPr>
          <w:szCs w:val="28"/>
        </w:rPr>
        <w:t>ublic expenditure on childcare and pre-primary education and total public expenditure on early childhood education and care</w:t>
      </w:r>
      <w:r w:rsidR="00AC7DC3">
        <w:rPr>
          <w:szCs w:val="28"/>
        </w:rPr>
        <w:t xml:space="preserve"> for various countries</w:t>
      </w:r>
      <w:r w:rsidR="00F52F84" w:rsidRPr="007B603A">
        <w:rPr>
          <w:szCs w:val="28"/>
        </w:rPr>
        <w:t xml:space="preserve"> as a % of GDP, 2019 or latest available.</w:t>
      </w:r>
    </w:p>
    <w:p w14:paraId="0C0155FC" w14:textId="37158AF5" w:rsidR="00F52F84" w:rsidRPr="00F52F84" w:rsidRDefault="00F52F84" w:rsidP="00F52F84">
      <w:pPr>
        <w:rPr>
          <w:i/>
          <w:iCs/>
          <w:szCs w:val="28"/>
        </w:rPr>
      </w:pPr>
      <w:r w:rsidRPr="00F52F84">
        <w:rPr>
          <w:i/>
          <w:iCs/>
          <w:szCs w:val="28"/>
        </w:rPr>
        <w:t>Source: OECD</w:t>
      </w:r>
    </w:p>
    <w:p w14:paraId="214357EF" w14:textId="123B6794" w:rsidR="00F52F84" w:rsidRDefault="00F52F84" w:rsidP="00F52F84">
      <w:pPr>
        <w:rPr>
          <w:rFonts w:ascii="Museo Sans 900" w:eastAsiaTheme="majorEastAsia" w:hAnsi="Museo Sans 900" w:cstheme="majorBidi"/>
          <w:b/>
          <w:color w:val="2F5496" w:themeColor="accent1" w:themeShade="BF"/>
          <w:sz w:val="48"/>
          <w:szCs w:val="32"/>
          <w:lang w:eastAsia="en-US"/>
        </w:rPr>
      </w:pPr>
    </w:p>
    <w:p w14:paraId="3F01DCCE" w14:textId="061A1353" w:rsidR="00BC79D9" w:rsidRDefault="00BC79D9" w:rsidP="00BC79D9">
      <w:pPr>
        <w:rPr>
          <w:rFonts w:ascii="Museo Sans 700" w:eastAsia="Yu Gothic UI Semilight" w:hAnsi="Museo Sans 700" w:cs="Calibri"/>
          <w:b/>
          <w:color w:val="000000"/>
          <w:sz w:val="36"/>
          <w:szCs w:val="26"/>
          <w:shd w:val="clear" w:color="auto" w:fill="F8F9FA"/>
          <w:lang w:eastAsia="en-IN"/>
        </w:rPr>
      </w:pPr>
      <w:r w:rsidRPr="00BC79D9">
        <w:rPr>
          <w:rFonts w:ascii="Museo Sans 700" w:eastAsia="Yu Gothic UI Semilight" w:hAnsi="Museo Sans 700" w:cs="Calibri"/>
          <w:b/>
          <w:color w:val="000000"/>
          <w:sz w:val="36"/>
          <w:szCs w:val="26"/>
          <w:shd w:val="clear" w:color="auto" w:fill="F8F9FA"/>
          <w:lang w:eastAsia="en-IN"/>
        </w:rPr>
        <w:t>Tracking progress on government expenditure</w:t>
      </w:r>
    </w:p>
    <w:p w14:paraId="437385A0" w14:textId="77777777" w:rsidR="00BC79D9" w:rsidRDefault="00BC79D9" w:rsidP="00BC79D9">
      <w:pPr>
        <w:rPr>
          <w:szCs w:val="28"/>
        </w:rPr>
      </w:pPr>
    </w:p>
    <w:p w14:paraId="3493C750" w14:textId="77777777" w:rsidR="00BC79D9" w:rsidRPr="00BC79D9" w:rsidRDefault="00BC79D9" w:rsidP="00BC79D9">
      <w:pPr>
        <w:rPr>
          <w:szCs w:val="28"/>
        </w:rPr>
      </w:pPr>
      <w:r w:rsidRPr="00BC79D9">
        <w:rPr>
          <w:szCs w:val="28"/>
        </w:rPr>
        <w:t>There is very little comparable data on either government expenditure or foreign assistance across all aspects of ECD. Experts and campaigners have called for comparable data to be published annually and minimum benchmark investment targets to be set and tracked.</w:t>
      </w:r>
    </w:p>
    <w:p w14:paraId="2452213B" w14:textId="77777777" w:rsidR="00BC79D9" w:rsidRPr="00BC79D9" w:rsidRDefault="00BC79D9" w:rsidP="00BC79D9">
      <w:pPr>
        <w:rPr>
          <w:szCs w:val="28"/>
        </w:rPr>
      </w:pPr>
    </w:p>
    <w:p w14:paraId="6B37FD3A" w14:textId="0592BA67" w:rsidR="00BC79D9" w:rsidRPr="00BC79D9" w:rsidRDefault="00BC79D9" w:rsidP="00BC79D9">
      <w:pPr>
        <w:rPr>
          <w:szCs w:val="28"/>
        </w:rPr>
      </w:pPr>
      <w:r w:rsidRPr="00BC79D9">
        <w:rPr>
          <w:szCs w:val="28"/>
        </w:rPr>
        <w:t xml:space="preserve">After the G20 launched its initiative for ECD, a selection of experts formed a working group to make recommendations on how to track the investments underpinning the commitment. The group argued that “despite evidence of high returns, investment in early </w:t>
      </w:r>
      <w:proofErr w:type="gramStart"/>
      <w:r w:rsidRPr="00BC79D9">
        <w:rPr>
          <w:szCs w:val="28"/>
        </w:rPr>
        <w:t>childhood</w:t>
      </w:r>
      <w:proofErr w:type="gramEnd"/>
      <w:r w:rsidRPr="00BC79D9">
        <w:rPr>
          <w:szCs w:val="28"/>
        </w:rPr>
        <w:t xml:space="preserve"> </w:t>
      </w:r>
    </w:p>
    <w:p w14:paraId="74B78192" w14:textId="032FC4E7" w:rsidR="00BC79D9" w:rsidRPr="00BC79D9" w:rsidRDefault="00BC79D9" w:rsidP="00BC79D9">
      <w:pPr>
        <w:rPr>
          <w:szCs w:val="28"/>
        </w:rPr>
      </w:pPr>
      <w:r w:rsidRPr="00BC79D9">
        <w:rPr>
          <w:szCs w:val="28"/>
        </w:rPr>
        <w:t>development remains insufficient” and called for “closer examination of national investments in early childhood development”.</w:t>
      </w:r>
    </w:p>
    <w:p w14:paraId="6AA8AB9A" w14:textId="77777777" w:rsidR="00BC79D9" w:rsidRDefault="00BC79D9" w:rsidP="00BC79D9">
      <w:pPr>
        <w:rPr>
          <w:szCs w:val="28"/>
        </w:rPr>
      </w:pPr>
    </w:p>
    <w:p w14:paraId="7A12278A" w14:textId="3C4CD589" w:rsidR="00BC79D9" w:rsidRPr="00BC79D9" w:rsidRDefault="00BC79D9" w:rsidP="00BC79D9">
      <w:pPr>
        <w:rPr>
          <w:szCs w:val="28"/>
        </w:rPr>
      </w:pPr>
      <w:r w:rsidRPr="00BC79D9">
        <w:rPr>
          <w:szCs w:val="28"/>
        </w:rPr>
        <w:lastRenderedPageBreak/>
        <w:t>Recent research published by the OECD showed public spending on early childhood development among the organisation’s countries is woefully low, averaging 0.7%. There is considerable disparity in investment. The US for example is at 0.3% of GDP, the UK at 0.5% and the Netherlands at 0.7%, while Sweden puts nearly 2% of its spending toward early child services (OECD 2022).</w:t>
      </w:r>
    </w:p>
    <w:p w14:paraId="2583D55E" w14:textId="77777777" w:rsidR="00BC79D9" w:rsidRPr="00BC79D9" w:rsidRDefault="00BC79D9" w:rsidP="00BC79D9">
      <w:pPr>
        <w:rPr>
          <w:szCs w:val="28"/>
        </w:rPr>
      </w:pPr>
    </w:p>
    <w:p w14:paraId="226A82F0" w14:textId="0D9E0CDC" w:rsidR="00BC79D9" w:rsidRPr="00BC79D9" w:rsidRDefault="00BC79D9" w:rsidP="00BC79D9">
      <w:pPr>
        <w:rPr>
          <w:szCs w:val="28"/>
        </w:rPr>
      </w:pPr>
      <w:r w:rsidRPr="00BC79D9">
        <w:rPr>
          <w:szCs w:val="28"/>
        </w:rPr>
        <w:t>The financing of early years interventions faces competition from other sectors and services at a time when resources are limited by the extra demands that the pandemic has put on government budgets. The pre-existing lack of political will to support early years services only exacerbates these challenges.</w:t>
      </w:r>
    </w:p>
    <w:p w14:paraId="6B2DE350" w14:textId="77777777" w:rsidR="00BC79D9" w:rsidRPr="00BC79D9" w:rsidRDefault="00BC79D9" w:rsidP="00BC79D9">
      <w:pPr>
        <w:rPr>
          <w:szCs w:val="28"/>
        </w:rPr>
      </w:pPr>
    </w:p>
    <w:p w14:paraId="1A40DB6B" w14:textId="77777777" w:rsidR="00BC79D9" w:rsidRPr="00BC79D9" w:rsidRDefault="00BC79D9" w:rsidP="00BC79D9">
      <w:pPr>
        <w:rPr>
          <w:rFonts w:ascii="Museo Sans 700" w:eastAsia="Yu Gothic UI Semilight" w:hAnsi="Museo Sans 700" w:cs="Calibri"/>
          <w:b/>
          <w:color w:val="000000"/>
          <w:sz w:val="36"/>
          <w:szCs w:val="26"/>
          <w:shd w:val="clear" w:color="auto" w:fill="F8F9FA"/>
          <w:lang w:eastAsia="en-IN"/>
        </w:rPr>
      </w:pPr>
      <w:r w:rsidRPr="00BC79D9">
        <w:rPr>
          <w:rFonts w:ascii="Museo Sans 700" w:eastAsia="Yu Gothic UI Semilight" w:hAnsi="Museo Sans 700" w:cs="Calibri"/>
          <w:b/>
          <w:color w:val="000000"/>
          <w:sz w:val="36"/>
          <w:szCs w:val="26"/>
          <w:shd w:val="clear" w:color="auto" w:fill="F8F9FA"/>
          <w:lang w:eastAsia="en-IN"/>
        </w:rPr>
        <w:t>An example of advocacy progress – tracking investments in pre-primary education</w:t>
      </w:r>
    </w:p>
    <w:p w14:paraId="6AD6F1BC" w14:textId="77777777" w:rsidR="00BC79D9" w:rsidRDefault="00BC79D9" w:rsidP="00BC79D9">
      <w:pPr>
        <w:rPr>
          <w:rFonts w:ascii="Museo Sans 700" w:eastAsia="Yu Gothic UI Semilight" w:hAnsi="Museo Sans 700" w:cs="Calibri"/>
          <w:b/>
          <w:color w:val="000000"/>
          <w:sz w:val="36"/>
          <w:szCs w:val="26"/>
          <w:shd w:val="clear" w:color="auto" w:fill="F8F9FA"/>
          <w:lang w:eastAsia="en-IN"/>
        </w:rPr>
      </w:pPr>
    </w:p>
    <w:p w14:paraId="43597D8C" w14:textId="77777777" w:rsidR="00BC79D9" w:rsidRPr="00BC79D9" w:rsidRDefault="00BC79D9" w:rsidP="00BC79D9">
      <w:pPr>
        <w:rPr>
          <w:szCs w:val="28"/>
        </w:rPr>
      </w:pPr>
      <w:r w:rsidRPr="00BC79D9">
        <w:rPr>
          <w:szCs w:val="28"/>
        </w:rPr>
        <w:t xml:space="preserve">Over the past five years Theirworld has worked in partnership with the Research for Equitable Access and Learning (REAL) Centre, University of Cambridge to identify a minimum investment funding target for pre-primary education and to rank donors’ performances on tracking progress. </w:t>
      </w:r>
    </w:p>
    <w:p w14:paraId="5B323169" w14:textId="77777777" w:rsidR="00BC79D9" w:rsidRPr="00BC79D9" w:rsidRDefault="00BC79D9" w:rsidP="00BC79D9">
      <w:pPr>
        <w:rPr>
          <w:szCs w:val="28"/>
        </w:rPr>
      </w:pPr>
    </w:p>
    <w:p w14:paraId="2F9E62E9" w14:textId="77777777" w:rsidR="00BC79D9" w:rsidRPr="00BC79D9" w:rsidRDefault="00BC79D9" w:rsidP="00BC79D9">
      <w:pPr>
        <w:rPr>
          <w:szCs w:val="28"/>
        </w:rPr>
      </w:pPr>
      <w:r w:rsidRPr="00BC79D9">
        <w:rPr>
          <w:szCs w:val="28"/>
        </w:rPr>
        <w:t>Our first analysis in 2017 showed that pre-primary education had not achieved the level of priority necessary in domestic policies and budgets, with nearly all low-income countries dedicating less than 5% of their domestic education budgets to pre-primary education. The report recommended that “national governments should... allocate at least 10% of their education budget to this sector”.</w:t>
      </w:r>
    </w:p>
    <w:p w14:paraId="6A454F59" w14:textId="77777777" w:rsidR="00BC79D9" w:rsidRPr="00BC79D9" w:rsidRDefault="00BC79D9" w:rsidP="00BC79D9">
      <w:pPr>
        <w:rPr>
          <w:szCs w:val="28"/>
        </w:rPr>
      </w:pPr>
    </w:p>
    <w:p w14:paraId="3155AB11" w14:textId="0301AB5C" w:rsidR="00BC79D9" w:rsidRPr="00BC79D9" w:rsidRDefault="00BC79D9" w:rsidP="00BC79D9">
      <w:pPr>
        <w:rPr>
          <w:szCs w:val="28"/>
        </w:rPr>
      </w:pPr>
      <w:r w:rsidRPr="00BC79D9">
        <w:rPr>
          <w:szCs w:val="28"/>
        </w:rPr>
        <w:t>In September 2017, UNICEF published Early Moments Matter for Every Child. In this flagship report on early childhood development, UNICEF called for governments and partners to “allocate 10% of all national education budgets to pre-primary education”.</w:t>
      </w:r>
    </w:p>
    <w:p w14:paraId="3E907342" w14:textId="77777777" w:rsidR="00BC79D9" w:rsidRPr="00BC79D9" w:rsidRDefault="00BC79D9" w:rsidP="00BC79D9">
      <w:pPr>
        <w:rPr>
          <w:szCs w:val="28"/>
        </w:rPr>
      </w:pPr>
    </w:p>
    <w:p w14:paraId="46A27AC6" w14:textId="4EFACA89" w:rsidR="00BC79D9" w:rsidRPr="00BC79D9" w:rsidRDefault="00BC79D9" w:rsidP="00BC79D9">
      <w:pPr>
        <w:rPr>
          <w:szCs w:val="28"/>
        </w:rPr>
      </w:pPr>
      <w:r w:rsidRPr="00BC79D9">
        <w:rPr>
          <w:szCs w:val="28"/>
        </w:rPr>
        <w:t xml:space="preserve">In recognition of this continued chronic underfunding, at the September 2022 United Nations General Assembly, the </w:t>
      </w:r>
      <w:r w:rsidR="00430DD1">
        <w:rPr>
          <w:szCs w:val="28"/>
        </w:rPr>
        <w:t xml:space="preserve">attendees </w:t>
      </w:r>
      <w:r w:rsidRPr="00BC79D9">
        <w:rPr>
          <w:szCs w:val="28"/>
        </w:rPr>
        <w:t>affirmed: “UNICEF has called upon States to spend 10% of national education budgets on pre-primary education and upon donors to allocate 10%of aid to it.” (UNGA, 2022).</w:t>
      </w:r>
    </w:p>
    <w:p w14:paraId="624CE8ED" w14:textId="77777777" w:rsidR="00BC79D9" w:rsidRPr="00BC79D9" w:rsidRDefault="00BC79D9" w:rsidP="00BC79D9">
      <w:pPr>
        <w:rPr>
          <w:szCs w:val="28"/>
        </w:rPr>
      </w:pPr>
      <w:r w:rsidRPr="00BC79D9">
        <w:rPr>
          <w:szCs w:val="28"/>
        </w:rPr>
        <w:t xml:space="preserve"> </w:t>
      </w:r>
    </w:p>
    <w:p w14:paraId="3B90B4A0" w14:textId="77777777" w:rsidR="00BC79D9" w:rsidRPr="00BC79D9" w:rsidRDefault="00BC79D9" w:rsidP="00BC79D9">
      <w:pPr>
        <w:rPr>
          <w:szCs w:val="28"/>
        </w:rPr>
      </w:pPr>
      <w:r w:rsidRPr="00BC79D9">
        <w:rPr>
          <w:szCs w:val="28"/>
        </w:rPr>
        <w:lastRenderedPageBreak/>
        <w:t xml:space="preserve">After this, representatives of about 150 UN member countries, as well as experts from all over the world, gathered in Tashkent, Uzbekistan, in November 2022 for the World Conference on Early Childhood Care and Education and backed the call for funding. The Right </w:t>
      </w:r>
      <w:proofErr w:type="gramStart"/>
      <w:r w:rsidRPr="00BC79D9">
        <w:rPr>
          <w:szCs w:val="28"/>
        </w:rPr>
        <w:t>To</w:t>
      </w:r>
      <w:proofErr w:type="gramEnd"/>
      <w:r w:rsidRPr="00BC79D9">
        <w:rPr>
          <w:szCs w:val="28"/>
        </w:rPr>
        <w:t xml:space="preserve"> Education Initiative responded by welcoming the call for countries to increase pre-primary spending to at least 10%, recognising that “the realisation of ECCE rights, including the right to at least one year of free pre-primary education, will only be possible with adequate funding”.</w:t>
      </w:r>
    </w:p>
    <w:p w14:paraId="396E2083" w14:textId="77777777" w:rsidR="00BC79D9" w:rsidRPr="00BC79D9" w:rsidRDefault="00BC79D9" w:rsidP="00BC79D9">
      <w:pPr>
        <w:rPr>
          <w:szCs w:val="28"/>
        </w:rPr>
      </w:pPr>
    </w:p>
    <w:p w14:paraId="50E218E1" w14:textId="77777777" w:rsidR="00BC79D9" w:rsidRPr="00BC79D9" w:rsidRDefault="00BC79D9" w:rsidP="00BC79D9">
      <w:pPr>
        <w:rPr>
          <w:szCs w:val="28"/>
        </w:rPr>
      </w:pPr>
      <w:r w:rsidRPr="00BC79D9">
        <w:rPr>
          <w:szCs w:val="28"/>
        </w:rPr>
        <w:t xml:space="preserve">There are some encouraging signs that the early years are becoming a stronger priority for donors, but it is clear both they and </w:t>
      </w:r>
      <w:proofErr w:type="gramStart"/>
      <w:r w:rsidRPr="00BC79D9">
        <w:rPr>
          <w:szCs w:val="28"/>
        </w:rPr>
        <w:t>policy-makers</w:t>
      </w:r>
      <w:proofErr w:type="gramEnd"/>
      <w:r w:rsidRPr="00BC79D9">
        <w:rPr>
          <w:szCs w:val="28"/>
        </w:rPr>
        <w:t xml:space="preserve"> need to make the early years a much stronger priority. Progress has been </w:t>
      </w:r>
      <w:proofErr w:type="gramStart"/>
      <w:r w:rsidRPr="00BC79D9">
        <w:rPr>
          <w:szCs w:val="28"/>
        </w:rPr>
        <w:t>made, but</w:t>
      </w:r>
      <w:proofErr w:type="gramEnd"/>
      <w:r w:rsidRPr="00BC79D9">
        <w:rPr>
          <w:szCs w:val="28"/>
        </w:rPr>
        <w:t xml:space="preserve"> starting from a very low base. Other areas of education are still a higher priority, and with one or two honourable exceptions, aid donors are not adopting a “progressive universalism” approach that would increase investment in education across the board. </w:t>
      </w:r>
    </w:p>
    <w:p w14:paraId="0CE16109" w14:textId="77777777" w:rsidR="00BC79D9" w:rsidRDefault="00BC79D9" w:rsidP="00BC79D9">
      <w:pPr>
        <w:rPr>
          <w:szCs w:val="28"/>
        </w:rPr>
      </w:pPr>
    </w:p>
    <w:p w14:paraId="5CEA69BC" w14:textId="77777777" w:rsidR="00BC79D9" w:rsidRPr="00BC79D9" w:rsidRDefault="00BC79D9" w:rsidP="00BC79D9">
      <w:pPr>
        <w:rPr>
          <w:rFonts w:ascii="Museo Sans 700" w:eastAsia="Yu Gothic UI Semilight" w:hAnsi="Museo Sans 700" w:cs="Calibri"/>
          <w:b/>
          <w:color w:val="000000"/>
          <w:sz w:val="36"/>
          <w:szCs w:val="26"/>
          <w:shd w:val="clear" w:color="auto" w:fill="F8F9FA"/>
          <w:lang w:eastAsia="en-IN"/>
        </w:rPr>
      </w:pPr>
      <w:r w:rsidRPr="00BC79D9">
        <w:rPr>
          <w:rFonts w:ascii="Museo Sans 700" w:eastAsia="Yu Gothic UI Semilight" w:hAnsi="Museo Sans 700" w:cs="Calibri"/>
          <w:b/>
          <w:color w:val="000000"/>
          <w:sz w:val="36"/>
          <w:szCs w:val="26"/>
          <w:shd w:val="clear" w:color="auto" w:fill="F8F9FA"/>
          <w:lang w:eastAsia="en-IN"/>
        </w:rPr>
        <w:t xml:space="preserve">Tracking progress on aid expenditure </w:t>
      </w:r>
    </w:p>
    <w:p w14:paraId="32FC8658" w14:textId="77777777" w:rsidR="00BC79D9" w:rsidRDefault="00BC79D9" w:rsidP="00BC79D9">
      <w:pPr>
        <w:rPr>
          <w:szCs w:val="28"/>
        </w:rPr>
      </w:pPr>
    </w:p>
    <w:p w14:paraId="0377D9E9" w14:textId="07005654" w:rsidR="00BC79D9" w:rsidRPr="00BC79D9" w:rsidRDefault="00BC79D9" w:rsidP="00BC79D9">
      <w:pPr>
        <w:rPr>
          <w:szCs w:val="28"/>
        </w:rPr>
      </w:pPr>
      <w:r w:rsidRPr="00BC79D9">
        <w:rPr>
          <w:szCs w:val="28"/>
        </w:rPr>
        <w:t>Between 2002 and 2020 the volume of aid to the early years increased five-fold, from $1.5 billion to $7.5 billion, but ECD’s share of total aid spending fell from 3.8% to 3.3% between 2015 and 2020 (</w:t>
      </w:r>
      <w:proofErr w:type="spellStart"/>
      <w:r w:rsidRPr="00BC79D9">
        <w:rPr>
          <w:szCs w:val="28"/>
        </w:rPr>
        <w:t>Zubairi</w:t>
      </w:r>
      <w:proofErr w:type="spellEnd"/>
      <w:r w:rsidRPr="00BC79D9">
        <w:rPr>
          <w:szCs w:val="28"/>
        </w:rPr>
        <w:t xml:space="preserve"> and Rose/Theirworld, 2022).</w:t>
      </w:r>
    </w:p>
    <w:p w14:paraId="27EF78BE" w14:textId="77777777" w:rsidR="00BC79D9" w:rsidRPr="00BC79D9" w:rsidRDefault="00BC79D9" w:rsidP="00BC79D9">
      <w:pPr>
        <w:rPr>
          <w:szCs w:val="28"/>
        </w:rPr>
      </w:pPr>
      <w:r w:rsidRPr="00BC79D9">
        <w:rPr>
          <w:szCs w:val="28"/>
        </w:rPr>
        <w:t xml:space="preserve"> </w:t>
      </w:r>
    </w:p>
    <w:p w14:paraId="28F7D43C" w14:textId="77777777" w:rsidR="00BC79D9" w:rsidRPr="00BC79D9" w:rsidRDefault="00BC79D9" w:rsidP="00BC79D9">
      <w:pPr>
        <w:rPr>
          <w:szCs w:val="28"/>
        </w:rPr>
      </w:pPr>
      <w:r w:rsidRPr="00BC79D9">
        <w:rPr>
          <w:szCs w:val="28"/>
        </w:rPr>
        <w:t xml:space="preserve">The share of total aid spent on ECD (3.3%) is significantly less than the share of the global population aged between birth and five, which in 2020 made up 10% of the global population. Young children are significantly under-represented in aid spending (United Nations Population Division, 2020.) There are examples of countries turning this around. By law, every US federal department and agency should incorporate early childhood development into foreign assistance programmes that serve vulnerable children and their families and promote the rights and inclusion of the world’s most marginalised and underserved children. The Global Child Thrive Act recognises that the future health, prosperity and stability of individuals and societies require promoting and protecting young children’s development, which necessitates coordination and integrated approaches across various sectors, including health, nutrition, child protection, water, sanitation, and hygiene and education. </w:t>
      </w:r>
    </w:p>
    <w:p w14:paraId="7B2116ED" w14:textId="77777777" w:rsidR="00BC79D9" w:rsidRPr="00BC79D9" w:rsidRDefault="00BC79D9" w:rsidP="00BC79D9">
      <w:pPr>
        <w:rPr>
          <w:szCs w:val="28"/>
        </w:rPr>
      </w:pPr>
    </w:p>
    <w:p w14:paraId="6CD62F3D" w14:textId="4A0747CA" w:rsidR="00BC79D9" w:rsidRPr="00BC79D9" w:rsidRDefault="00BC79D9" w:rsidP="00BC79D9">
      <w:pPr>
        <w:rPr>
          <w:rFonts w:ascii="Museo Sans 700" w:eastAsia="Yu Gothic UI Semilight" w:hAnsi="Museo Sans 700" w:cs="Calibri"/>
          <w:b/>
          <w:color w:val="000000"/>
          <w:sz w:val="36"/>
          <w:szCs w:val="26"/>
          <w:shd w:val="clear" w:color="auto" w:fill="F8F9FA"/>
          <w:lang w:eastAsia="en-IN"/>
        </w:rPr>
      </w:pPr>
      <w:r w:rsidRPr="00BC79D9">
        <w:rPr>
          <w:rFonts w:ascii="Museo Sans 700" w:eastAsia="Yu Gothic UI Semilight" w:hAnsi="Museo Sans 700" w:cs="Calibri"/>
          <w:b/>
          <w:color w:val="000000"/>
          <w:sz w:val="36"/>
          <w:szCs w:val="26"/>
          <w:shd w:val="clear" w:color="auto" w:fill="F8F9FA"/>
          <w:lang w:eastAsia="en-IN"/>
        </w:rPr>
        <w:t>Early childhood development in emergencies: Where Early Years Matters Most</w:t>
      </w:r>
    </w:p>
    <w:p w14:paraId="182404F3" w14:textId="231DCDEB" w:rsidR="00BC79D9" w:rsidRDefault="00BC79D9" w:rsidP="00BC79D9">
      <w:pPr>
        <w:rPr>
          <w:rFonts w:ascii="Museo Sans 700" w:eastAsia="Yu Gothic UI Semilight" w:hAnsi="Museo Sans 700" w:cs="Calibri"/>
          <w:b/>
          <w:color w:val="000000"/>
          <w:sz w:val="36"/>
          <w:szCs w:val="26"/>
          <w:shd w:val="clear" w:color="auto" w:fill="F8F9FA"/>
          <w:lang w:eastAsia="en-IN"/>
        </w:rPr>
      </w:pPr>
    </w:p>
    <w:p w14:paraId="271E7144" w14:textId="77777777" w:rsidR="008836A2" w:rsidRPr="008836A2" w:rsidRDefault="008836A2" w:rsidP="008836A2">
      <w:pPr>
        <w:rPr>
          <w:szCs w:val="28"/>
        </w:rPr>
      </w:pPr>
      <w:r w:rsidRPr="008836A2">
        <w:rPr>
          <w:szCs w:val="28"/>
        </w:rPr>
        <w:t xml:space="preserve">Children are severely affected by humanitarian crises, such as conflict, disaster and displacement, which can cause significant stress. A lack of support can have lifelong effects on their health and wellbeing. Early years interventions should be a critical component of every humanitarian response. They can protect young children from the worst effects of crisis, providing nurturing care and psychosocial support, and restoring a sense of normality and routine to help mitigate the harmful </w:t>
      </w:r>
      <w:proofErr w:type="gramStart"/>
      <w:r w:rsidRPr="008836A2">
        <w:rPr>
          <w:szCs w:val="28"/>
        </w:rPr>
        <w:t>effects</w:t>
      </w:r>
      <w:proofErr w:type="gramEnd"/>
      <w:r w:rsidRPr="008836A2">
        <w:rPr>
          <w:szCs w:val="28"/>
        </w:rPr>
        <w:t xml:space="preserve"> </w:t>
      </w:r>
    </w:p>
    <w:p w14:paraId="55EBF41A" w14:textId="77777777" w:rsidR="008836A2" w:rsidRPr="008836A2" w:rsidRDefault="008836A2" w:rsidP="008836A2">
      <w:pPr>
        <w:rPr>
          <w:szCs w:val="28"/>
        </w:rPr>
      </w:pPr>
      <w:r w:rsidRPr="008836A2">
        <w:rPr>
          <w:szCs w:val="28"/>
        </w:rPr>
        <w:t>of a crisis.</w:t>
      </w:r>
    </w:p>
    <w:p w14:paraId="58005E57" w14:textId="77777777" w:rsidR="008836A2" w:rsidRPr="008836A2" w:rsidRDefault="008836A2" w:rsidP="008836A2">
      <w:pPr>
        <w:rPr>
          <w:szCs w:val="28"/>
        </w:rPr>
      </w:pPr>
    </w:p>
    <w:p w14:paraId="213001BB" w14:textId="77777777" w:rsidR="008836A2" w:rsidRPr="008836A2" w:rsidRDefault="008836A2" w:rsidP="008836A2">
      <w:pPr>
        <w:rPr>
          <w:szCs w:val="28"/>
        </w:rPr>
      </w:pPr>
      <w:r w:rsidRPr="008836A2">
        <w:rPr>
          <w:szCs w:val="28"/>
        </w:rPr>
        <w:t>However, essential care and education services for young children are often overlooked in humanitarian responses, despite increasing recognition of the importance of ECD generally. Approximately 3% of global development assistance to crisis-affected countries, and only 2% of humanitarian assistance, is dedicated to ECD; and early education is one of the least-funded components of ECD in humanitarian response (Moving Minds Alliance, 2020).</w:t>
      </w:r>
    </w:p>
    <w:p w14:paraId="2F2D1EFE" w14:textId="73C57BBF" w:rsidR="008836A2" w:rsidRPr="008836A2" w:rsidRDefault="008836A2" w:rsidP="008836A2">
      <w:pPr>
        <w:rPr>
          <w:szCs w:val="28"/>
        </w:rPr>
      </w:pPr>
      <w:r w:rsidRPr="008836A2">
        <w:rPr>
          <w:szCs w:val="28"/>
        </w:rPr>
        <w:tab/>
      </w:r>
    </w:p>
    <w:p w14:paraId="433E86A5" w14:textId="77777777" w:rsidR="008836A2" w:rsidRPr="008836A2" w:rsidRDefault="008836A2" w:rsidP="008836A2">
      <w:pPr>
        <w:rPr>
          <w:rFonts w:ascii="Museo Sans 700" w:eastAsiaTheme="majorEastAsia" w:hAnsi="Museo Sans 700" w:cstheme="majorBidi"/>
          <w:color w:val="1F3763" w:themeColor="accent1" w:themeShade="7F"/>
          <w:lang w:eastAsia="en-US"/>
        </w:rPr>
      </w:pPr>
      <w:r w:rsidRPr="008836A2">
        <w:rPr>
          <w:rFonts w:ascii="Museo Sans 700" w:eastAsiaTheme="majorEastAsia" w:hAnsi="Museo Sans 700" w:cstheme="majorBidi"/>
          <w:color w:val="1F3763" w:themeColor="accent1" w:themeShade="7F"/>
          <w:lang w:eastAsia="en-US"/>
        </w:rPr>
        <w:t>The scale of the problem</w:t>
      </w:r>
    </w:p>
    <w:p w14:paraId="50C035F1" w14:textId="77777777" w:rsidR="008836A2" w:rsidRPr="008836A2" w:rsidRDefault="008836A2" w:rsidP="008836A2">
      <w:pPr>
        <w:rPr>
          <w:szCs w:val="28"/>
        </w:rPr>
      </w:pPr>
    </w:p>
    <w:p w14:paraId="78E23BC2" w14:textId="77777777" w:rsidR="008836A2" w:rsidRPr="008836A2" w:rsidRDefault="008836A2" w:rsidP="008836A2">
      <w:pPr>
        <w:rPr>
          <w:szCs w:val="28"/>
        </w:rPr>
      </w:pPr>
      <w:r w:rsidRPr="008836A2">
        <w:rPr>
          <w:szCs w:val="28"/>
        </w:rPr>
        <w:t xml:space="preserve">In 2018 alone, more than 29 million babies were born in conflict zones and in the three years from 2018 to 2021, more than 1.5 million babies were born in refugee settings (UNHCR, 2022). </w:t>
      </w:r>
    </w:p>
    <w:p w14:paraId="1A1B802F" w14:textId="77777777" w:rsidR="008836A2" w:rsidRPr="008836A2" w:rsidRDefault="008836A2" w:rsidP="008836A2">
      <w:pPr>
        <w:rPr>
          <w:szCs w:val="28"/>
        </w:rPr>
      </w:pPr>
    </w:p>
    <w:p w14:paraId="2C11448C" w14:textId="77777777" w:rsidR="008836A2" w:rsidRPr="008836A2" w:rsidRDefault="008836A2" w:rsidP="008836A2">
      <w:pPr>
        <w:rPr>
          <w:szCs w:val="28"/>
        </w:rPr>
      </w:pPr>
      <w:r w:rsidRPr="008836A2">
        <w:rPr>
          <w:szCs w:val="28"/>
        </w:rPr>
        <w:t xml:space="preserve">Across countries affected by some level of conflict or emergency, Theirworld research found that there are estimated to be as many as 118 million pre-primary school-aged children out of school, equal to 55% of affected children in those countries. </w:t>
      </w:r>
    </w:p>
    <w:p w14:paraId="2D7F6E8D" w14:textId="77777777" w:rsidR="008836A2" w:rsidRPr="008836A2" w:rsidRDefault="008836A2" w:rsidP="008836A2">
      <w:pPr>
        <w:rPr>
          <w:szCs w:val="28"/>
        </w:rPr>
      </w:pPr>
    </w:p>
    <w:p w14:paraId="0CC0D9D6" w14:textId="77777777" w:rsidR="008836A2" w:rsidRPr="008836A2" w:rsidRDefault="008836A2" w:rsidP="008836A2">
      <w:pPr>
        <w:rPr>
          <w:szCs w:val="28"/>
        </w:rPr>
      </w:pPr>
      <w:r w:rsidRPr="008836A2">
        <w:rPr>
          <w:szCs w:val="28"/>
        </w:rPr>
        <w:t>Over the past decade, emergencies have become increasingly protracted and larger in scale, whether armed conflict, wars, climate-induced disasters, pandemics or mass displacement. The United Nations Secretary-General described the way in which global trends are “converging into a mega-crisis of conflict, climate disruption, hunger and the rising cost of living”.</w:t>
      </w:r>
    </w:p>
    <w:p w14:paraId="5D71AC93" w14:textId="77777777" w:rsidR="008836A2" w:rsidRPr="008836A2" w:rsidRDefault="008836A2" w:rsidP="008836A2">
      <w:pPr>
        <w:rPr>
          <w:szCs w:val="28"/>
        </w:rPr>
      </w:pPr>
    </w:p>
    <w:p w14:paraId="6CF66854" w14:textId="77777777" w:rsidR="008836A2" w:rsidRPr="008836A2" w:rsidRDefault="008836A2" w:rsidP="008836A2">
      <w:pPr>
        <w:rPr>
          <w:szCs w:val="28"/>
        </w:rPr>
      </w:pPr>
    </w:p>
    <w:p w14:paraId="440D520E" w14:textId="77777777" w:rsidR="008836A2" w:rsidRPr="008836A2" w:rsidRDefault="008836A2" w:rsidP="008836A2">
      <w:pPr>
        <w:rPr>
          <w:rFonts w:ascii="Museo Sans 700" w:eastAsiaTheme="majorEastAsia" w:hAnsi="Museo Sans 700" w:cstheme="majorBidi"/>
          <w:color w:val="1F3763" w:themeColor="accent1" w:themeShade="7F"/>
          <w:lang w:eastAsia="en-US"/>
        </w:rPr>
      </w:pPr>
      <w:r w:rsidRPr="008836A2">
        <w:rPr>
          <w:rFonts w:ascii="Museo Sans 700" w:eastAsiaTheme="majorEastAsia" w:hAnsi="Museo Sans 700" w:cstheme="majorBidi"/>
          <w:color w:val="1F3763" w:themeColor="accent1" w:themeShade="7F"/>
          <w:lang w:eastAsia="en-US"/>
        </w:rPr>
        <w:t>International community action</w:t>
      </w:r>
    </w:p>
    <w:p w14:paraId="4E11C085" w14:textId="77777777" w:rsidR="008836A2" w:rsidRPr="008836A2" w:rsidRDefault="008836A2" w:rsidP="008836A2">
      <w:pPr>
        <w:rPr>
          <w:szCs w:val="28"/>
        </w:rPr>
      </w:pPr>
    </w:p>
    <w:p w14:paraId="1A139B91" w14:textId="77777777" w:rsidR="008836A2" w:rsidRPr="008836A2" w:rsidRDefault="008836A2" w:rsidP="008836A2">
      <w:pPr>
        <w:rPr>
          <w:szCs w:val="28"/>
        </w:rPr>
      </w:pPr>
      <w:r w:rsidRPr="008836A2">
        <w:rPr>
          <w:szCs w:val="28"/>
        </w:rPr>
        <w:t xml:space="preserve">At UNESCO’S World Conference on Early Childhood Care and Education in November 2022, it was agreed that the international community should urgently protect and guarantee the right to early childhood development during and after emergencies and protracted crises. </w:t>
      </w:r>
    </w:p>
    <w:p w14:paraId="7D43B6B4" w14:textId="77777777" w:rsidR="008836A2" w:rsidRPr="008836A2" w:rsidRDefault="008836A2" w:rsidP="008836A2">
      <w:pPr>
        <w:rPr>
          <w:szCs w:val="28"/>
        </w:rPr>
      </w:pPr>
      <w:r w:rsidRPr="008836A2">
        <w:rPr>
          <w:szCs w:val="28"/>
        </w:rPr>
        <w:tab/>
      </w:r>
    </w:p>
    <w:p w14:paraId="29C51DF7" w14:textId="77777777" w:rsidR="008836A2" w:rsidRPr="008836A2" w:rsidRDefault="008836A2" w:rsidP="008836A2">
      <w:pPr>
        <w:rPr>
          <w:szCs w:val="28"/>
        </w:rPr>
      </w:pPr>
      <w:r w:rsidRPr="008836A2">
        <w:rPr>
          <w:szCs w:val="28"/>
        </w:rPr>
        <w:t xml:space="preserve">The prioritisation of early years care, protection and learning in emergencies and conflicts is a key goal of the Act </w:t>
      </w:r>
      <w:proofErr w:type="gramStart"/>
      <w:r w:rsidRPr="008836A2">
        <w:rPr>
          <w:szCs w:val="28"/>
        </w:rPr>
        <w:t>For</w:t>
      </w:r>
      <w:proofErr w:type="gramEnd"/>
      <w:r w:rsidRPr="008836A2">
        <w:rPr>
          <w:szCs w:val="28"/>
        </w:rPr>
        <w:t xml:space="preserve"> Early Years campaign. </w:t>
      </w:r>
    </w:p>
    <w:p w14:paraId="0A1B48E7" w14:textId="77777777" w:rsidR="008836A2" w:rsidRPr="008836A2" w:rsidRDefault="008836A2" w:rsidP="008836A2">
      <w:pPr>
        <w:rPr>
          <w:szCs w:val="28"/>
        </w:rPr>
      </w:pPr>
    </w:p>
    <w:p w14:paraId="716AA3C5" w14:textId="0859E3A0" w:rsidR="008836A2" w:rsidRPr="008836A2" w:rsidRDefault="008836A2" w:rsidP="008836A2">
      <w:pPr>
        <w:rPr>
          <w:i/>
          <w:iCs/>
          <w:szCs w:val="28"/>
        </w:rPr>
      </w:pPr>
      <w:r w:rsidRPr="008836A2">
        <w:rPr>
          <w:i/>
          <w:iCs/>
          <w:szCs w:val="28"/>
        </w:rPr>
        <w:t xml:space="preserve">“Some [children] came shy and reserved, some aggressive, some indifferent… We watched them change, relax, grow” – a caregiver at Amna Refugee Healing Network in Greece, a programme focused on providing early years education to refugee children up to six years old, and supported by Theirworld. </w:t>
      </w:r>
    </w:p>
    <w:p w14:paraId="2319A338" w14:textId="77777777" w:rsidR="008836A2" w:rsidRPr="008836A2" w:rsidRDefault="008836A2" w:rsidP="008836A2">
      <w:pPr>
        <w:rPr>
          <w:szCs w:val="28"/>
        </w:rPr>
      </w:pPr>
    </w:p>
    <w:p w14:paraId="29976F7D" w14:textId="77777777" w:rsidR="008836A2" w:rsidRPr="008836A2" w:rsidRDefault="008836A2" w:rsidP="008836A2">
      <w:pPr>
        <w:rPr>
          <w:rFonts w:ascii="Museo Sans 700" w:eastAsiaTheme="majorEastAsia" w:hAnsi="Museo Sans 700" w:cstheme="majorBidi"/>
          <w:color w:val="1F3763" w:themeColor="accent1" w:themeShade="7F"/>
          <w:lang w:eastAsia="en-US"/>
        </w:rPr>
      </w:pPr>
      <w:r w:rsidRPr="008836A2">
        <w:rPr>
          <w:rFonts w:ascii="Museo Sans 700" w:eastAsiaTheme="majorEastAsia" w:hAnsi="Museo Sans 700" w:cstheme="majorBidi"/>
          <w:color w:val="1F3763" w:themeColor="accent1" w:themeShade="7F"/>
          <w:lang w:eastAsia="en-US"/>
        </w:rPr>
        <w:t>Nurturing care in humanitarian childcare situations</w:t>
      </w:r>
    </w:p>
    <w:p w14:paraId="319CE793" w14:textId="77777777" w:rsidR="008836A2" w:rsidRPr="008836A2" w:rsidRDefault="008836A2" w:rsidP="008836A2">
      <w:pPr>
        <w:rPr>
          <w:szCs w:val="28"/>
        </w:rPr>
      </w:pPr>
    </w:p>
    <w:p w14:paraId="2F3818A1" w14:textId="081426A0" w:rsidR="008836A2" w:rsidRPr="008836A2" w:rsidRDefault="008836A2" w:rsidP="008836A2">
      <w:pPr>
        <w:rPr>
          <w:szCs w:val="28"/>
        </w:rPr>
      </w:pPr>
      <w:r w:rsidRPr="008836A2">
        <w:rPr>
          <w:szCs w:val="28"/>
        </w:rPr>
        <w:t>UNICEF (2022) recommended adapting the Nurturing Care Framework to humanitarian childcare contexts with the following interventions:</w:t>
      </w:r>
    </w:p>
    <w:p w14:paraId="16159E19" w14:textId="77777777" w:rsidR="008836A2" w:rsidRPr="008836A2" w:rsidRDefault="008836A2" w:rsidP="008836A2">
      <w:pPr>
        <w:rPr>
          <w:szCs w:val="28"/>
        </w:rPr>
      </w:pPr>
    </w:p>
    <w:p w14:paraId="13EDE65A" w14:textId="3E0AAC50" w:rsidR="008836A2" w:rsidRPr="008836A2" w:rsidRDefault="008836A2" w:rsidP="008836A2">
      <w:pPr>
        <w:rPr>
          <w:szCs w:val="28"/>
        </w:rPr>
      </w:pPr>
      <w:r w:rsidRPr="008836A2">
        <w:rPr>
          <w:szCs w:val="28"/>
        </w:rPr>
        <w:t>1. Training and mentoring should always be given to childcare providers.</w:t>
      </w:r>
    </w:p>
    <w:p w14:paraId="28AAC07F" w14:textId="77777777" w:rsidR="008836A2" w:rsidRPr="008836A2" w:rsidRDefault="008836A2" w:rsidP="008836A2">
      <w:pPr>
        <w:rPr>
          <w:szCs w:val="28"/>
        </w:rPr>
      </w:pPr>
    </w:p>
    <w:p w14:paraId="3A9708BF" w14:textId="26802C74" w:rsidR="008836A2" w:rsidRPr="008836A2" w:rsidRDefault="008836A2" w:rsidP="008836A2">
      <w:pPr>
        <w:rPr>
          <w:szCs w:val="28"/>
        </w:rPr>
      </w:pPr>
      <w:r w:rsidRPr="008836A2">
        <w:rPr>
          <w:szCs w:val="28"/>
        </w:rPr>
        <w:t>2. Childcare programming should include interventions to help children cope with trauma.</w:t>
      </w:r>
    </w:p>
    <w:p w14:paraId="4F375922" w14:textId="77777777" w:rsidR="008836A2" w:rsidRPr="008836A2" w:rsidRDefault="008836A2" w:rsidP="008836A2">
      <w:pPr>
        <w:rPr>
          <w:szCs w:val="28"/>
        </w:rPr>
      </w:pPr>
    </w:p>
    <w:p w14:paraId="19634DB6" w14:textId="235579D0" w:rsidR="008836A2" w:rsidRPr="008836A2" w:rsidRDefault="008836A2" w:rsidP="008836A2">
      <w:pPr>
        <w:rPr>
          <w:szCs w:val="28"/>
        </w:rPr>
      </w:pPr>
      <w:r w:rsidRPr="008836A2">
        <w:rPr>
          <w:szCs w:val="28"/>
        </w:rPr>
        <w:t>3. Childcare spaces should be safe, comfortable, and encourage play and learning.</w:t>
      </w:r>
    </w:p>
    <w:p w14:paraId="11A90939" w14:textId="77777777" w:rsidR="008836A2" w:rsidRPr="008836A2" w:rsidRDefault="008836A2" w:rsidP="008836A2">
      <w:pPr>
        <w:rPr>
          <w:szCs w:val="28"/>
        </w:rPr>
      </w:pPr>
    </w:p>
    <w:p w14:paraId="1CD39BD6" w14:textId="3A815D18" w:rsidR="008836A2" w:rsidRPr="008836A2" w:rsidRDefault="008836A2" w:rsidP="008836A2">
      <w:pPr>
        <w:rPr>
          <w:szCs w:val="28"/>
        </w:rPr>
      </w:pPr>
      <w:r w:rsidRPr="008836A2">
        <w:rPr>
          <w:szCs w:val="28"/>
        </w:rPr>
        <w:t>4. Childcare services can be used to deliver other aspects of early childhood development, such as nutrition and health services.</w:t>
      </w:r>
    </w:p>
    <w:p w14:paraId="7D0E2932" w14:textId="77777777" w:rsidR="008836A2" w:rsidRPr="008836A2" w:rsidRDefault="008836A2" w:rsidP="008836A2">
      <w:pPr>
        <w:rPr>
          <w:szCs w:val="28"/>
        </w:rPr>
      </w:pPr>
    </w:p>
    <w:p w14:paraId="608B23CB" w14:textId="0FDD2801" w:rsidR="008836A2" w:rsidRPr="00BC79D9" w:rsidRDefault="008836A2" w:rsidP="008836A2">
      <w:pPr>
        <w:rPr>
          <w:szCs w:val="28"/>
        </w:rPr>
      </w:pPr>
      <w:r w:rsidRPr="008836A2">
        <w:rPr>
          <w:szCs w:val="28"/>
        </w:rPr>
        <w:t>5. Parents and primary caregivers should be helped to meet their children's needs and promote their wellbeing.</w:t>
      </w:r>
    </w:p>
    <w:p w14:paraId="216EA6B5" w14:textId="77777777" w:rsidR="008836A2" w:rsidRPr="00BC79D9" w:rsidRDefault="008836A2" w:rsidP="00BC79D9">
      <w:pPr>
        <w:rPr>
          <w:rFonts w:ascii="Museo Sans 700" w:eastAsia="Yu Gothic UI Semilight" w:hAnsi="Museo Sans 700" w:cs="Calibri"/>
          <w:b/>
          <w:color w:val="000000"/>
          <w:sz w:val="36"/>
          <w:szCs w:val="26"/>
          <w:shd w:val="clear" w:color="auto" w:fill="F8F9FA"/>
          <w:lang w:eastAsia="en-IN"/>
        </w:rPr>
      </w:pPr>
    </w:p>
    <w:p w14:paraId="02DF2466" w14:textId="7032F802" w:rsidR="001A1E52" w:rsidRPr="00DD0E96" w:rsidRDefault="001A1E52" w:rsidP="001A1E52">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 xml:space="preserve">Section </w:t>
      </w:r>
      <w:r>
        <w:rPr>
          <w:rFonts w:ascii="Museo Sans 900" w:eastAsiaTheme="majorEastAsia" w:hAnsi="Museo Sans 900" w:cstheme="majorBidi"/>
          <w:b/>
          <w:color w:val="2F5496" w:themeColor="accent1" w:themeShade="BF"/>
          <w:sz w:val="48"/>
          <w:szCs w:val="32"/>
          <w:lang w:eastAsia="en-US"/>
        </w:rPr>
        <w:t>4</w:t>
      </w:r>
    </w:p>
    <w:p w14:paraId="74D2D57E" w14:textId="2A461A5B" w:rsidR="001A1E52" w:rsidRPr="001A1E52" w:rsidRDefault="001A1E52" w:rsidP="001A1E52">
      <w:pPr>
        <w:rPr>
          <w:rFonts w:ascii="Museo Sans 900" w:eastAsiaTheme="majorEastAsia" w:hAnsi="Museo Sans 900" w:cstheme="majorBidi"/>
          <w:b/>
          <w:color w:val="2F5496" w:themeColor="accent1" w:themeShade="BF"/>
          <w:sz w:val="48"/>
          <w:szCs w:val="32"/>
          <w:lang w:eastAsia="en-US"/>
        </w:rPr>
      </w:pPr>
      <w:r w:rsidRPr="001A1E52">
        <w:rPr>
          <w:rFonts w:ascii="Museo Sans 900" w:eastAsiaTheme="majorEastAsia" w:hAnsi="Museo Sans 900" w:cstheme="majorBidi"/>
          <w:b/>
          <w:color w:val="2F5496" w:themeColor="accent1" w:themeShade="BF"/>
          <w:sz w:val="48"/>
          <w:szCs w:val="32"/>
          <w:lang w:eastAsia="en-US"/>
        </w:rPr>
        <w:t xml:space="preserve">The case for investing in the early </w:t>
      </w:r>
      <w:proofErr w:type="gramStart"/>
      <w:r w:rsidRPr="001A1E52">
        <w:rPr>
          <w:rFonts w:ascii="Museo Sans 900" w:eastAsiaTheme="majorEastAsia" w:hAnsi="Museo Sans 900" w:cstheme="majorBidi"/>
          <w:b/>
          <w:color w:val="2F5496" w:themeColor="accent1" w:themeShade="BF"/>
          <w:sz w:val="48"/>
          <w:szCs w:val="32"/>
          <w:lang w:eastAsia="en-US"/>
        </w:rPr>
        <w:t>years</w:t>
      </w:r>
      <w:proofErr w:type="gramEnd"/>
    </w:p>
    <w:p w14:paraId="2D342259" w14:textId="3DBE29E1" w:rsidR="00BC79D9" w:rsidRDefault="00BC79D9" w:rsidP="00BC79D9">
      <w:pPr>
        <w:rPr>
          <w:rFonts w:ascii="Museo Sans 700" w:eastAsia="Yu Gothic UI Semilight" w:hAnsi="Museo Sans 700" w:cs="Calibri"/>
          <w:b/>
          <w:color w:val="000000"/>
          <w:sz w:val="36"/>
          <w:szCs w:val="26"/>
          <w:shd w:val="clear" w:color="auto" w:fill="F8F9FA"/>
          <w:lang w:eastAsia="en-IN"/>
        </w:rPr>
      </w:pPr>
    </w:p>
    <w:p w14:paraId="7F87CB49" w14:textId="77777777" w:rsidR="001A1E52" w:rsidRPr="001A1E52" w:rsidRDefault="001A1E52" w:rsidP="001A1E52">
      <w:pPr>
        <w:rPr>
          <w:i/>
          <w:iCs/>
          <w:szCs w:val="28"/>
        </w:rPr>
      </w:pPr>
      <w:r w:rsidRPr="001A1E52">
        <w:rPr>
          <w:i/>
          <w:iCs/>
          <w:szCs w:val="28"/>
        </w:rPr>
        <w:t xml:space="preserve">“Investing in early childhood is crucial to reduce social inequalities, which begin even before birth. For a long time, early childhood has been a blind spot in public policy. Increasing funding, both national and international, will make a difference for future generations.” Audrey </w:t>
      </w:r>
      <w:proofErr w:type="spellStart"/>
      <w:r w:rsidRPr="001A1E52">
        <w:rPr>
          <w:i/>
          <w:iCs/>
          <w:szCs w:val="28"/>
        </w:rPr>
        <w:t>Azoulay</w:t>
      </w:r>
      <w:proofErr w:type="spellEnd"/>
      <w:r w:rsidRPr="001A1E52">
        <w:rPr>
          <w:i/>
          <w:iCs/>
          <w:szCs w:val="28"/>
        </w:rPr>
        <w:t xml:space="preserve">, UNESCO Director-General </w:t>
      </w:r>
    </w:p>
    <w:p w14:paraId="49DD919F" w14:textId="178EA59C" w:rsidR="001A1E52" w:rsidRDefault="001A1E52" w:rsidP="001A1E52">
      <w:pPr>
        <w:rPr>
          <w:i/>
          <w:iCs/>
          <w:szCs w:val="28"/>
        </w:rPr>
      </w:pPr>
    </w:p>
    <w:p w14:paraId="46246534" w14:textId="77777777" w:rsidR="001A1E52" w:rsidRPr="001A1E52" w:rsidRDefault="001A1E52" w:rsidP="001A1E52">
      <w:pPr>
        <w:rPr>
          <w:szCs w:val="28"/>
        </w:rPr>
      </w:pPr>
      <w:r w:rsidRPr="001A1E52">
        <w:rPr>
          <w:szCs w:val="28"/>
        </w:rPr>
        <w:t xml:space="preserve">Current levels of investment in the early years are not in line with the evidence of its benefits to individuals, families, communities and whole economies. When governments invest adequately in the youngest children, this helps them develop the cognitive and emotional skills and sense of belonging needed to succeed when they reach school and for the rest of their lives. It also creates more equal societies and empowers women to be able to work and provide for their families. </w:t>
      </w:r>
    </w:p>
    <w:p w14:paraId="7D4B64B6" w14:textId="77777777" w:rsidR="001A1E52" w:rsidRPr="001A1E52" w:rsidRDefault="001A1E52" w:rsidP="001A1E52">
      <w:pPr>
        <w:rPr>
          <w:szCs w:val="28"/>
        </w:rPr>
      </w:pPr>
    </w:p>
    <w:p w14:paraId="50639EBD" w14:textId="77777777" w:rsidR="001A1E52" w:rsidRPr="001A1E52" w:rsidRDefault="001A1E52" w:rsidP="001A1E52">
      <w:pPr>
        <w:rPr>
          <w:szCs w:val="28"/>
        </w:rPr>
      </w:pPr>
      <w:r w:rsidRPr="001A1E52">
        <w:rPr>
          <w:szCs w:val="28"/>
        </w:rPr>
        <w:t xml:space="preserve">When public funding is low and services are scarce on the ground, the burden often falls on parents to pay for childcare and early education, meaning private enrolment in ECD programmes is high, with households contributing substantial resources. For example, a recent study of four peri-urban areas in sub-Saharan Africa found that in </w:t>
      </w:r>
      <w:proofErr w:type="spellStart"/>
      <w:r w:rsidRPr="001A1E52">
        <w:rPr>
          <w:szCs w:val="28"/>
        </w:rPr>
        <w:t>Mukuru</w:t>
      </w:r>
      <w:proofErr w:type="spellEnd"/>
      <w:r w:rsidRPr="001A1E52">
        <w:rPr>
          <w:szCs w:val="28"/>
        </w:rPr>
        <w:t xml:space="preserve"> slum in Nairobi, over 80% of four- and five-year-olds were enrolled in preschool, with 94% of them attending informal private schools. (R4D 2016).</w:t>
      </w:r>
    </w:p>
    <w:p w14:paraId="18CDA5FC" w14:textId="77777777" w:rsidR="001A1E52" w:rsidRPr="001A1E52" w:rsidRDefault="001A1E52" w:rsidP="001A1E52">
      <w:pPr>
        <w:rPr>
          <w:szCs w:val="28"/>
        </w:rPr>
      </w:pPr>
    </w:p>
    <w:p w14:paraId="2465688D" w14:textId="77777777" w:rsidR="001A1E52" w:rsidRPr="001A1E52" w:rsidRDefault="001A1E52" w:rsidP="001A1E52">
      <w:pPr>
        <w:rPr>
          <w:szCs w:val="28"/>
        </w:rPr>
      </w:pPr>
      <w:r w:rsidRPr="001A1E52">
        <w:rPr>
          <w:szCs w:val="28"/>
        </w:rPr>
        <w:t xml:space="preserve">While household contributions support needed ECD services, they can be burdensome and lead to inequitable delivery and concerns about quality. </w:t>
      </w:r>
    </w:p>
    <w:p w14:paraId="61689EF2" w14:textId="77777777" w:rsidR="001A1E52" w:rsidRPr="001A1E52" w:rsidRDefault="001A1E52" w:rsidP="001A1E52">
      <w:pPr>
        <w:rPr>
          <w:szCs w:val="28"/>
        </w:rPr>
      </w:pPr>
    </w:p>
    <w:p w14:paraId="05A68CD3" w14:textId="77777777" w:rsidR="001A1E52" w:rsidRDefault="001A1E52" w:rsidP="001A1E52">
      <w:pPr>
        <w:rPr>
          <w:szCs w:val="28"/>
        </w:rPr>
      </w:pPr>
      <w:r w:rsidRPr="001A1E52">
        <w:rPr>
          <w:szCs w:val="28"/>
        </w:rPr>
        <w:t xml:space="preserve">In China, it can cost more for a child to attend preschool than university due to the abundance of government subsidies for higher education in comparison to those at the pre-primary level. However, some countries have been able to reduce the household burden for financing pre-primary education by subsidising services for children most in need. In France, families pay for crèche services on a sliding </w:t>
      </w:r>
      <w:r w:rsidRPr="001A1E52">
        <w:rPr>
          <w:szCs w:val="28"/>
        </w:rPr>
        <w:lastRenderedPageBreak/>
        <w:t xml:space="preserve">scale, which is based on income. In Chile, a mix of public and government-subsidised providers offer pre-primary education. </w:t>
      </w:r>
    </w:p>
    <w:p w14:paraId="061EE548" w14:textId="77777777" w:rsidR="00997D46" w:rsidRDefault="00997D46" w:rsidP="001A1E52">
      <w:pPr>
        <w:rPr>
          <w:szCs w:val="28"/>
        </w:rPr>
      </w:pPr>
    </w:p>
    <w:p w14:paraId="6626FEB0" w14:textId="77777777" w:rsidR="00997D46" w:rsidRDefault="00997D46" w:rsidP="001A1E52">
      <w:pPr>
        <w:rPr>
          <w:szCs w:val="28"/>
        </w:rPr>
      </w:pPr>
    </w:p>
    <w:p w14:paraId="4D680B6B" w14:textId="4E7DA9CF" w:rsidR="00997D46" w:rsidRDefault="00997D46" w:rsidP="001A1E52">
      <w:pPr>
        <w:rPr>
          <w:szCs w:val="28"/>
        </w:rPr>
      </w:pPr>
      <w:r>
        <w:rPr>
          <w:noProof/>
          <w:szCs w:val="28"/>
        </w:rPr>
        <w:drawing>
          <wp:inline distT="0" distB="0" distL="0" distR="0" wp14:anchorId="45E83833" wp14:editId="60DAD3F3">
            <wp:extent cx="3981509" cy="6414654"/>
            <wp:effectExtent l="0" t="0" r="0" b="0"/>
            <wp:docPr id="1408311881" name="Picture 1408311881" descr="A young child eating a hot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11881" name="Picture 12" descr="A young child eating a hot dog&#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030471" cy="6493537"/>
                    </a:xfrm>
                    <a:prstGeom prst="rect">
                      <a:avLst/>
                    </a:prstGeom>
                  </pic:spPr>
                </pic:pic>
              </a:graphicData>
            </a:graphic>
          </wp:inline>
        </w:drawing>
      </w:r>
    </w:p>
    <w:p w14:paraId="0A9FF925" w14:textId="77777777" w:rsidR="00997D46" w:rsidRDefault="00997D46" w:rsidP="001A1E52">
      <w:pPr>
        <w:rPr>
          <w:szCs w:val="28"/>
        </w:rPr>
      </w:pPr>
    </w:p>
    <w:p w14:paraId="24867F4F" w14:textId="268AA479" w:rsidR="00997D46" w:rsidRPr="006B7546" w:rsidRDefault="00997D46" w:rsidP="00997D46">
      <w:pPr>
        <w:rPr>
          <w:color w:val="000000" w:themeColor="text1"/>
          <w:szCs w:val="28"/>
        </w:rPr>
      </w:pPr>
      <w:r w:rsidRPr="006B7546">
        <w:rPr>
          <w:color w:val="000000" w:themeColor="text1"/>
          <w:szCs w:val="28"/>
        </w:rPr>
        <w:t xml:space="preserve">Image on page </w:t>
      </w:r>
      <w:r w:rsidR="00AC7DC3">
        <w:rPr>
          <w:color w:val="000000" w:themeColor="text1"/>
          <w:szCs w:val="28"/>
        </w:rPr>
        <w:t>37</w:t>
      </w:r>
    </w:p>
    <w:p w14:paraId="53AE59F3" w14:textId="77777777" w:rsidR="006B7546" w:rsidRPr="006B7546" w:rsidRDefault="006B7546" w:rsidP="00997D46">
      <w:pPr>
        <w:rPr>
          <w:lang w:eastAsia="en-US"/>
        </w:rPr>
      </w:pPr>
      <w:r w:rsidRPr="006B7546">
        <w:rPr>
          <w:lang w:eastAsia="en-US"/>
        </w:rPr>
        <w:t xml:space="preserve">An early </w:t>
      </w:r>
      <w:proofErr w:type="gramStart"/>
      <w:r w:rsidRPr="006B7546">
        <w:rPr>
          <w:lang w:eastAsia="en-US"/>
        </w:rPr>
        <w:t>years</w:t>
      </w:r>
      <w:proofErr w:type="gramEnd"/>
      <w:r w:rsidRPr="006B7546">
        <w:rPr>
          <w:lang w:eastAsia="en-US"/>
        </w:rPr>
        <w:t xml:space="preserve"> centre in Kenya run by </w:t>
      </w:r>
      <w:proofErr w:type="spellStart"/>
      <w:r w:rsidRPr="006B7546">
        <w:rPr>
          <w:lang w:eastAsia="en-US"/>
        </w:rPr>
        <w:t>Kidogo</w:t>
      </w:r>
      <w:proofErr w:type="spellEnd"/>
      <w:r w:rsidRPr="006B7546">
        <w:rPr>
          <w:lang w:eastAsia="en-US"/>
        </w:rPr>
        <w:t>.</w:t>
      </w:r>
    </w:p>
    <w:p w14:paraId="6FA31390" w14:textId="294022C0" w:rsidR="001A1E52" w:rsidRDefault="00997D46" w:rsidP="001A1E52">
      <w:pPr>
        <w:rPr>
          <w:lang w:eastAsia="en-US"/>
        </w:rPr>
      </w:pPr>
      <w:r w:rsidRPr="006B7546">
        <w:rPr>
          <w:color w:val="000000" w:themeColor="text1"/>
          <w:szCs w:val="28"/>
        </w:rPr>
        <w:t xml:space="preserve">Credit© </w:t>
      </w:r>
      <w:r w:rsidR="006B7546" w:rsidRPr="006B7546">
        <w:rPr>
          <w:lang w:eastAsia="en-US"/>
        </w:rPr>
        <w:t xml:space="preserve">Theirworld / Trevor </w:t>
      </w:r>
      <w:proofErr w:type="spellStart"/>
      <w:r w:rsidR="006B7546" w:rsidRPr="006B7546">
        <w:rPr>
          <w:lang w:eastAsia="en-US"/>
        </w:rPr>
        <w:t>Maingi</w:t>
      </w:r>
      <w:proofErr w:type="spellEnd"/>
    </w:p>
    <w:p w14:paraId="25C66688" w14:textId="77777777" w:rsidR="006B7546" w:rsidRDefault="006B7546" w:rsidP="001A1E52">
      <w:pPr>
        <w:rPr>
          <w:szCs w:val="28"/>
        </w:rPr>
      </w:pPr>
    </w:p>
    <w:p w14:paraId="1C5F3280" w14:textId="797ABED9" w:rsidR="001A1E52" w:rsidRPr="001A1E52" w:rsidRDefault="001A1E52" w:rsidP="001A1E52">
      <w:pPr>
        <w:rPr>
          <w:szCs w:val="28"/>
        </w:rPr>
      </w:pPr>
      <w:r w:rsidRPr="001A1E52">
        <w:rPr>
          <w:szCs w:val="28"/>
        </w:rPr>
        <w:lastRenderedPageBreak/>
        <w:t xml:space="preserve">When governments and donors invest in the early years, health outcomes improve, incomes rise, economies </w:t>
      </w:r>
      <w:proofErr w:type="gramStart"/>
      <w:r w:rsidRPr="001A1E52">
        <w:rPr>
          <w:szCs w:val="28"/>
        </w:rPr>
        <w:t>grow</w:t>
      </w:r>
      <w:proofErr w:type="gramEnd"/>
      <w:r w:rsidRPr="001A1E52">
        <w:rPr>
          <w:szCs w:val="28"/>
        </w:rPr>
        <w:t xml:space="preserve"> and societies become more cohesive. </w:t>
      </w:r>
    </w:p>
    <w:p w14:paraId="0B2125D4" w14:textId="77777777" w:rsidR="001A1E52" w:rsidRPr="001A1E52" w:rsidRDefault="001A1E52" w:rsidP="001A1E52">
      <w:pPr>
        <w:rPr>
          <w:szCs w:val="28"/>
        </w:rPr>
      </w:pPr>
    </w:p>
    <w:p w14:paraId="11B4FAE1" w14:textId="33E112F6" w:rsidR="001A1E52" w:rsidRPr="001A1E52" w:rsidRDefault="001A1E52" w:rsidP="001A1E52">
      <w:pPr>
        <w:rPr>
          <w:szCs w:val="28"/>
        </w:rPr>
      </w:pPr>
      <w:r w:rsidRPr="001A1E52">
        <w:rPr>
          <w:szCs w:val="28"/>
        </w:rPr>
        <w:t xml:space="preserve">• Every $1 invested in early childhood care and development by a government can </w:t>
      </w:r>
      <w:proofErr w:type="gramStart"/>
      <w:r w:rsidRPr="001A1E52">
        <w:rPr>
          <w:szCs w:val="28"/>
        </w:rPr>
        <w:t>lead</w:t>
      </w:r>
      <w:proofErr w:type="gramEnd"/>
      <w:r w:rsidRPr="001A1E52">
        <w:rPr>
          <w:szCs w:val="28"/>
        </w:rPr>
        <w:t xml:space="preserve"> to a return of as much as $17 for the most disadvantaged children (</w:t>
      </w:r>
      <w:proofErr w:type="spellStart"/>
      <w:r w:rsidRPr="001A1E52">
        <w:rPr>
          <w:szCs w:val="28"/>
        </w:rPr>
        <w:t>Zubairi</w:t>
      </w:r>
      <w:proofErr w:type="spellEnd"/>
      <w:r w:rsidRPr="001A1E52">
        <w:rPr>
          <w:szCs w:val="28"/>
        </w:rPr>
        <w:t xml:space="preserve"> &amp; Rose/Theirworld, 2017).</w:t>
      </w:r>
    </w:p>
    <w:p w14:paraId="67093A71" w14:textId="77777777" w:rsidR="001A1E52" w:rsidRPr="001A1E52" w:rsidRDefault="001A1E52" w:rsidP="001A1E52">
      <w:pPr>
        <w:rPr>
          <w:szCs w:val="28"/>
        </w:rPr>
      </w:pPr>
    </w:p>
    <w:p w14:paraId="6813DD6F" w14:textId="5CA1319F" w:rsidR="001A1E52" w:rsidRPr="001A1E52" w:rsidRDefault="001A1E52" w:rsidP="001A1E52">
      <w:pPr>
        <w:rPr>
          <w:szCs w:val="28"/>
        </w:rPr>
      </w:pPr>
      <w:r w:rsidRPr="001A1E52">
        <w:rPr>
          <w:szCs w:val="28"/>
        </w:rPr>
        <w:t>• For children from disadvantaged backgrounds, quality care and early education means they are 17% less likely to be suspended from school, 26% more likely to be employed and 11% more likely to enjoy good health (Heckman 2021).</w:t>
      </w:r>
    </w:p>
    <w:p w14:paraId="5D22EA1A" w14:textId="77777777" w:rsidR="001A1E52" w:rsidRPr="001A1E52" w:rsidRDefault="001A1E52" w:rsidP="001A1E52">
      <w:pPr>
        <w:rPr>
          <w:szCs w:val="28"/>
        </w:rPr>
      </w:pPr>
    </w:p>
    <w:p w14:paraId="1F7BCE2D" w14:textId="2EF97AD4" w:rsidR="001A1E52" w:rsidRPr="001A1E52" w:rsidRDefault="001A1E52" w:rsidP="001A1E52">
      <w:pPr>
        <w:rPr>
          <w:szCs w:val="28"/>
        </w:rPr>
      </w:pPr>
      <w:r w:rsidRPr="001A1E52">
        <w:rPr>
          <w:szCs w:val="28"/>
        </w:rPr>
        <w:t>• Early years interventions can help narrow the wide gaps in outcomes and opportunities that exist between children from higher and lower socio-economic backgrounds, and the gender gap between boys and girls (G20).</w:t>
      </w:r>
    </w:p>
    <w:p w14:paraId="6BA148F2" w14:textId="77777777" w:rsidR="001A1E52" w:rsidRPr="001A1E52" w:rsidRDefault="001A1E52" w:rsidP="001A1E52">
      <w:pPr>
        <w:rPr>
          <w:szCs w:val="28"/>
        </w:rPr>
      </w:pPr>
    </w:p>
    <w:p w14:paraId="25785963" w14:textId="33E9D73B" w:rsidR="001A1E52" w:rsidRPr="001A1E52" w:rsidRDefault="001A1E52" w:rsidP="001A1E52">
      <w:pPr>
        <w:rPr>
          <w:szCs w:val="28"/>
        </w:rPr>
      </w:pPr>
      <w:r w:rsidRPr="001A1E52">
        <w:rPr>
          <w:szCs w:val="28"/>
        </w:rPr>
        <w:t xml:space="preserve">• Expanding the childcare economy offers substantial employment opportunities: the expansion of the childcare workforce to meet current needs could create 43 million jobs globally (World Bank, 2021). </w:t>
      </w:r>
    </w:p>
    <w:p w14:paraId="1509ECFB" w14:textId="77777777" w:rsidR="001A1E52" w:rsidRPr="001A1E52" w:rsidRDefault="001A1E52" w:rsidP="001A1E52">
      <w:pPr>
        <w:rPr>
          <w:szCs w:val="28"/>
        </w:rPr>
      </w:pPr>
    </w:p>
    <w:p w14:paraId="6078DF62" w14:textId="51132190" w:rsidR="001A1E52" w:rsidRPr="001A1E52" w:rsidRDefault="001A1E52" w:rsidP="001A1E52">
      <w:pPr>
        <w:rPr>
          <w:szCs w:val="28"/>
        </w:rPr>
      </w:pPr>
      <w:r w:rsidRPr="001A1E52">
        <w:rPr>
          <w:szCs w:val="28"/>
        </w:rPr>
        <w:t>• Across sub-Saharan Africa, every dollar spent towards tripling preschool enrolment would yield a $33 return on investment (</w:t>
      </w:r>
      <w:proofErr w:type="spellStart"/>
      <w:r w:rsidRPr="001A1E52">
        <w:rPr>
          <w:szCs w:val="28"/>
        </w:rPr>
        <w:t>Zubairi</w:t>
      </w:r>
      <w:proofErr w:type="spellEnd"/>
      <w:r w:rsidRPr="001A1E52">
        <w:rPr>
          <w:szCs w:val="28"/>
        </w:rPr>
        <w:t xml:space="preserve"> &amp; Rose/Theirworld 2019/Copenhagen Consensus Centre 2016). </w:t>
      </w:r>
    </w:p>
    <w:p w14:paraId="181EA326" w14:textId="77777777" w:rsidR="001A1E52" w:rsidRPr="001A1E52" w:rsidRDefault="001A1E52" w:rsidP="001A1E52">
      <w:pPr>
        <w:rPr>
          <w:szCs w:val="28"/>
        </w:rPr>
      </w:pPr>
    </w:p>
    <w:p w14:paraId="6A659589" w14:textId="65FB7C75" w:rsidR="001A1E52" w:rsidRPr="001A1E52" w:rsidRDefault="001A1E52" w:rsidP="001A1E52">
      <w:pPr>
        <w:rPr>
          <w:szCs w:val="28"/>
        </w:rPr>
      </w:pPr>
      <w:r w:rsidRPr="001A1E52">
        <w:rPr>
          <w:szCs w:val="28"/>
        </w:rPr>
        <w:t>• Prof. Heckman’s research has highlighted how investing in early childhood development can prevent the achievement gap between disadvantaged children and their more advantaged peers persisting into later life (Heckman, 2012; Heckman, 2017).</w:t>
      </w:r>
    </w:p>
    <w:p w14:paraId="56269377" w14:textId="77777777" w:rsidR="001A1E52" w:rsidRPr="001A1E52" w:rsidRDefault="001A1E52" w:rsidP="001A1E52">
      <w:pPr>
        <w:rPr>
          <w:szCs w:val="28"/>
        </w:rPr>
      </w:pPr>
    </w:p>
    <w:p w14:paraId="5265C0F1" w14:textId="7BE28AF6" w:rsidR="001A1E52" w:rsidRPr="001A1E52" w:rsidRDefault="001A1E52" w:rsidP="001A1E52">
      <w:pPr>
        <w:rPr>
          <w:szCs w:val="28"/>
        </w:rPr>
      </w:pPr>
      <w:r w:rsidRPr="001A1E52">
        <w:rPr>
          <w:szCs w:val="28"/>
        </w:rPr>
        <w:t>• The World Bank found that in Jamaica, providing toddlers with psychosocial stimulation increased earnings by 25%, but these returns only</w:t>
      </w:r>
    </w:p>
    <w:p w14:paraId="273D72BC" w14:textId="77777777" w:rsidR="001A1E52" w:rsidRDefault="001A1E52" w:rsidP="001A1E52">
      <w:pPr>
        <w:rPr>
          <w:i/>
          <w:iCs/>
          <w:szCs w:val="28"/>
        </w:rPr>
      </w:pPr>
    </w:p>
    <w:p w14:paraId="546EBB02" w14:textId="77777777" w:rsidR="00997D46" w:rsidRDefault="00997D46" w:rsidP="001A1E52">
      <w:pPr>
        <w:rPr>
          <w:i/>
          <w:iCs/>
          <w:szCs w:val="28"/>
        </w:rPr>
      </w:pPr>
    </w:p>
    <w:p w14:paraId="7206136C" w14:textId="77777777" w:rsidR="00997D46" w:rsidRDefault="00997D46" w:rsidP="001A1E52">
      <w:pPr>
        <w:rPr>
          <w:i/>
          <w:iCs/>
          <w:szCs w:val="28"/>
        </w:rPr>
      </w:pPr>
    </w:p>
    <w:p w14:paraId="79B4360C" w14:textId="77777777" w:rsidR="00997D46" w:rsidRDefault="00997D46" w:rsidP="001A1E52">
      <w:pPr>
        <w:rPr>
          <w:i/>
          <w:iCs/>
          <w:szCs w:val="28"/>
        </w:rPr>
      </w:pPr>
    </w:p>
    <w:p w14:paraId="07F2D35F" w14:textId="77777777" w:rsidR="00997D46" w:rsidRDefault="00997D46" w:rsidP="001A1E52">
      <w:pPr>
        <w:rPr>
          <w:i/>
          <w:iCs/>
          <w:szCs w:val="28"/>
        </w:rPr>
      </w:pPr>
    </w:p>
    <w:p w14:paraId="6F65AEB8" w14:textId="77777777" w:rsidR="00997D46" w:rsidRDefault="00997D46" w:rsidP="001A1E52">
      <w:pPr>
        <w:rPr>
          <w:i/>
          <w:iCs/>
          <w:szCs w:val="28"/>
        </w:rPr>
      </w:pPr>
      <w:r>
        <w:rPr>
          <w:i/>
          <w:iCs/>
          <w:noProof/>
          <w:szCs w:val="28"/>
        </w:rPr>
        <w:lastRenderedPageBreak/>
        <w:drawing>
          <wp:inline distT="0" distB="0" distL="0" distR="0" wp14:anchorId="4B031D5B" wp14:editId="319154D8">
            <wp:extent cx="5727700" cy="3815080"/>
            <wp:effectExtent l="0" t="0" r="0" b="0"/>
            <wp:docPr id="1694575751" name="Picture 1694575751" descr="A group of children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75751" name="Picture 13" descr="A group of children sitting in a roo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815080"/>
                    </a:xfrm>
                    <a:prstGeom prst="rect">
                      <a:avLst/>
                    </a:prstGeom>
                  </pic:spPr>
                </pic:pic>
              </a:graphicData>
            </a:graphic>
          </wp:inline>
        </w:drawing>
      </w:r>
    </w:p>
    <w:p w14:paraId="77CA66ED" w14:textId="77777777" w:rsidR="00997D46" w:rsidRDefault="00997D46" w:rsidP="00997D46">
      <w:pPr>
        <w:rPr>
          <w:color w:val="000000" w:themeColor="text1"/>
          <w:szCs w:val="28"/>
          <w:highlight w:val="yellow"/>
        </w:rPr>
      </w:pPr>
    </w:p>
    <w:p w14:paraId="2208EFFB" w14:textId="26837F90" w:rsidR="00997D46" w:rsidRPr="006B7546" w:rsidRDefault="00997D46" w:rsidP="00997D46">
      <w:pPr>
        <w:rPr>
          <w:color w:val="000000" w:themeColor="text1"/>
          <w:szCs w:val="28"/>
        </w:rPr>
      </w:pPr>
      <w:r w:rsidRPr="006B7546">
        <w:rPr>
          <w:color w:val="000000" w:themeColor="text1"/>
          <w:szCs w:val="28"/>
        </w:rPr>
        <w:t xml:space="preserve">Image on page </w:t>
      </w:r>
      <w:r w:rsidR="00AC7DC3">
        <w:rPr>
          <w:color w:val="000000" w:themeColor="text1"/>
          <w:szCs w:val="28"/>
        </w:rPr>
        <w:t>39</w:t>
      </w:r>
    </w:p>
    <w:p w14:paraId="360B580F" w14:textId="1DAD3981" w:rsidR="006B7546" w:rsidRPr="006B7546" w:rsidRDefault="006B7546" w:rsidP="006B7546">
      <w:pPr>
        <w:rPr>
          <w:lang w:eastAsia="en-US"/>
        </w:rPr>
      </w:pPr>
      <w:r w:rsidRPr="006B7546">
        <w:rPr>
          <w:lang w:eastAsia="en-US"/>
        </w:rPr>
        <w:t xml:space="preserve">An early years </w:t>
      </w:r>
      <w:proofErr w:type="gramStart"/>
      <w:r w:rsidRPr="006B7546">
        <w:rPr>
          <w:lang w:eastAsia="en-US"/>
        </w:rPr>
        <w:t>centre  in</w:t>
      </w:r>
      <w:proofErr w:type="gramEnd"/>
      <w:r w:rsidRPr="006B7546">
        <w:rPr>
          <w:lang w:eastAsia="en-US"/>
        </w:rPr>
        <w:t xml:space="preserve"> Uganda provided by Children on the Edge Africa. </w:t>
      </w:r>
    </w:p>
    <w:p w14:paraId="17AF9177" w14:textId="77777777" w:rsidR="00997D46" w:rsidRDefault="00997D46" w:rsidP="00997D46">
      <w:pPr>
        <w:rPr>
          <w:lang w:eastAsia="en-US"/>
        </w:rPr>
      </w:pPr>
      <w:r w:rsidRPr="006B7546">
        <w:rPr>
          <w:color w:val="000000" w:themeColor="text1"/>
          <w:szCs w:val="28"/>
        </w:rPr>
        <w:t xml:space="preserve">Credit© </w:t>
      </w:r>
      <w:r w:rsidRPr="006B7546">
        <w:rPr>
          <w:lang w:eastAsia="en-US"/>
        </w:rPr>
        <w:t>UNICEF/UN0790024/Nazir</w:t>
      </w:r>
    </w:p>
    <w:p w14:paraId="586B28CC" w14:textId="77777777" w:rsidR="00997D46" w:rsidRDefault="00997D46" w:rsidP="001A1E52">
      <w:pPr>
        <w:rPr>
          <w:i/>
          <w:iCs/>
          <w:szCs w:val="28"/>
        </w:rPr>
      </w:pPr>
    </w:p>
    <w:p w14:paraId="0CF9E9A1" w14:textId="7AA92155" w:rsidR="00997D46" w:rsidRDefault="00997D46" w:rsidP="00997D46">
      <w:pPr>
        <w:rPr>
          <w:lang w:eastAsia="en-US"/>
        </w:rPr>
      </w:pPr>
    </w:p>
    <w:p w14:paraId="79E17006" w14:textId="77777777" w:rsidR="00AC7DC3" w:rsidRDefault="00AC7DC3">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5B4609D7" w14:textId="154E5A0D" w:rsidR="00997D46" w:rsidRPr="00DD0E96" w:rsidRDefault="00997D46" w:rsidP="00997D46">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 xml:space="preserve">Section </w:t>
      </w:r>
      <w:r>
        <w:rPr>
          <w:rFonts w:ascii="Museo Sans 900" w:eastAsiaTheme="majorEastAsia" w:hAnsi="Museo Sans 900" w:cstheme="majorBidi"/>
          <w:b/>
          <w:color w:val="2F5496" w:themeColor="accent1" w:themeShade="BF"/>
          <w:sz w:val="48"/>
          <w:szCs w:val="32"/>
          <w:lang w:eastAsia="en-US"/>
        </w:rPr>
        <w:t>5</w:t>
      </w:r>
    </w:p>
    <w:p w14:paraId="332922D8" w14:textId="77777777" w:rsidR="00997D46" w:rsidRPr="00997D46" w:rsidRDefault="00997D46" w:rsidP="00997D46">
      <w:pPr>
        <w:rPr>
          <w:rFonts w:ascii="Museo Sans 900" w:eastAsiaTheme="majorEastAsia" w:hAnsi="Museo Sans 900" w:cstheme="majorBidi"/>
          <w:b/>
          <w:color w:val="2F5496" w:themeColor="accent1" w:themeShade="BF"/>
          <w:sz w:val="48"/>
          <w:szCs w:val="32"/>
          <w:lang w:eastAsia="en-US"/>
        </w:rPr>
      </w:pPr>
      <w:r w:rsidRPr="00997D46">
        <w:rPr>
          <w:rFonts w:ascii="Museo Sans 900" w:eastAsiaTheme="majorEastAsia" w:hAnsi="Museo Sans 900" w:cstheme="majorBidi"/>
          <w:b/>
          <w:color w:val="2F5496" w:themeColor="accent1" w:themeShade="BF"/>
          <w:sz w:val="48"/>
          <w:szCs w:val="32"/>
          <w:lang w:eastAsia="en-US"/>
        </w:rPr>
        <w:t xml:space="preserve">Building a global movement to  </w:t>
      </w:r>
      <w:r w:rsidRPr="00997D46">
        <w:rPr>
          <w:rFonts w:ascii="Museo Sans 900" w:eastAsiaTheme="majorEastAsia" w:hAnsi="Museo Sans 900" w:cstheme="majorBidi"/>
          <w:b/>
          <w:color w:val="2F5496" w:themeColor="accent1" w:themeShade="BF"/>
          <w:sz w:val="48"/>
          <w:szCs w:val="32"/>
          <w:lang w:eastAsia="en-US"/>
        </w:rPr>
        <w:br/>
        <w:t>Act for Early Years</w:t>
      </w:r>
    </w:p>
    <w:p w14:paraId="25D2336B" w14:textId="77777777" w:rsidR="001A1E52" w:rsidRDefault="001A1E52" w:rsidP="00BC79D9">
      <w:pPr>
        <w:rPr>
          <w:rFonts w:ascii="Museo Sans 700" w:eastAsia="Yu Gothic UI Semilight" w:hAnsi="Museo Sans 700" w:cs="Calibri"/>
          <w:b/>
          <w:color w:val="000000"/>
          <w:sz w:val="36"/>
          <w:szCs w:val="26"/>
          <w:shd w:val="clear" w:color="auto" w:fill="F8F9FA"/>
          <w:lang w:eastAsia="en-IN"/>
        </w:rPr>
      </w:pPr>
    </w:p>
    <w:p w14:paraId="3CDA716B" w14:textId="1AA0C9B5" w:rsidR="00997D46" w:rsidRDefault="00997D46" w:rsidP="00997D46">
      <w:pPr>
        <w:rPr>
          <w:i/>
          <w:iCs/>
          <w:szCs w:val="28"/>
        </w:rPr>
      </w:pPr>
      <w:r w:rsidRPr="00997D46">
        <w:rPr>
          <w:i/>
          <w:iCs/>
          <w:szCs w:val="28"/>
        </w:rPr>
        <w:t xml:space="preserve">“Radical change is needed in how we provide for the under-fives and their families. It needs to become a global priority, with not just proper investment but bright ideas and bold </w:t>
      </w:r>
      <w:proofErr w:type="gramStart"/>
      <w:r w:rsidRPr="00997D46">
        <w:rPr>
          <w:i/>
          <w:iCs/>
          <w:szCs w:val="28"/>
        </w:rPr>
        <w:t>policy-making</w:t>
      </w:r>
      <w:proofErr w:type="gramEnd"/>
      <w:r w:rsidRPr="00997D46">
        <w:rPr>
          <w:i/>
          <w:iCs/>
          <w:szCs w:val="28"/>
        </w:rPr>
        <w:t xml:space="preserve"> across the board. Only then will we give all children the start in life they deserve.” </w:t>
      </w:r>
    </w:p>
    <w:p w14:paraId="6D8EA195" w14:textId="3D2F001E" w:rsidR="00A318B8" w:rsidRPr="00A318B8" w:rsidRDefault="00997D46" w:rsidP="00A318B8">
      <w:pPr>
        <w:rPr>
          <w:i/>
          <w:iCs/>
          <w:szCs w:val="28"/>
        </w:rPr>
      </w:pPr>
      <w:r w:rsidRPr="00997D46">
        <w:rPr>
          <w:i/>
          <w:iCs/>
          <w:szCs w:val="28"/>
        </w:rPr>
        <w:t xml:space="preserve">Justin van Fleet, President, Theirworld. </w:t>
      </w:r>
    </w:p>
    <w:p w14:paraId="25B681D6" w14:textId="77777777" w:rsidR="00A318B8" w:rsidRDefault="00A318B8" w:rsidP="00A318B8">
      <w:pPr>
        <w:rPr>
          <w:szCs w:val="28"/>
        </w:rPr>
      </w:pPr>
    </w:p>
    <w:p w14:paraId="457DC84C" w14:textId="13D9CDBD" w:rsidR="00A318B8" w:rsidRPr="00A318B8" w:rsidRDefault="00A318B8" w:rsidP="00A318B8">
      <w:pPr>
        <w:rPr>
          <w:rFonts w:ascii="Museo Sans 700" w:eastAsia="Yu Gothic UI Semilight" w:hAnsi="Museo Sans 700" w:cs="Calibri"/>
          <w:b/>
          <w:color w:val="000000"/>
          <w:sz w:val="36"/>
          <w:szCs w:val="26"/>
          <w:shd w:val="clear" w:color="auto" w:fill="F8F9FA"/>
          <w:lang w:eastAsia="en-IN"/>
        </w:rPr>
      </w:pPr>
      <w:r w:rsidRPr="00A318B8">
        <w:rPr>
          <w:rFonts w:ascii="Museo Sans 700" w:eastAsia="Yu Gothic UI Semilight" w:hAnsi="Museo Sans 700" w:cs="Calibri"/>
          <w:b/>
          <w:color w:val="000000"/>
          <w:sz w:val="36"/>
          <w:szCs w:val="26"/>
          <w:shd w:val="clear" w:color="auto" w:fill="F8F9FA"/>
          <w:lang w:eastAsia="en-IN"/>
        </w:rPr>
        <w:t xml:space="preserve">Early momentum </w:t>
      </w:r>
    </w:p>
    <w:p w14:paraId="0579E647" w14:textId="77777777" w:rsidR="00A318B8" w:rsidRPr="00A318B8" w:rsidRDefault="00A318B8" w:rsidP="00A318B8">
      <w:pPr>
        <w:rPr>
          <w:szCs w:val="28"/>
        </w:rPr>
      </w:pPr>
    </w:p>
    <w:p w14:paraId="3083DD07" w14:textId="77777777" w:rsidR="00A318B8" w:rsidRPr="00A318B8" w:rsidRDefault="00A318B8" w:rsidP="00A318B8">
      <w:pPr>
        <w:rPr>
          <w:szCs w:val="28"/>
        </w:rPr>
      </w:pPr>
      <w:r w:rsidRPr="00A318B8">
        <w:rPr>
          <w:szCs w:val="28"/>
        </w:rPr>
        <w:t>Around the world the global early years crisis is generating news headlines and political attention:</w:t>
      </w:r>
    </w:p>
    <w:p w14:paraId="4DC327F7" w14:textId="77777777" w:rsidR="00A318B8" w:rsidRPr="00A318B8" w:rsidRDefault="00A318B8" w:rsidP="00A318B8">
      <w:pPr>
        <w:rPr>
          <w:szCs w:val="28"/>
        </w:rPr>
      </w:pPr>
    </w:p>
    <w:p w14:paraId="52E10113" w14:textId="4F245943" w:rsidR="00A318B8" w:rsidRPr="00A318B8" w:rsidRDefault="00A318B8" w:rsidP="00A318B8">
      <w:pPr>
        <w:rPr>
          <w:szCs w:val="28"/>
        </w:rPr>
      </w:pPr>
      <w:r w:rsidRPr="00A318B8">
        <w:rPr>
          <w:szCs w:val="28"/>
        </w:rPr>
        <w:t>• US President Joe Biden has set the goal of establishing universal preschool care and education for the two years before primary education starts.</w:t>
      </w:r>
    </w:p>
    <w:p w14:paraId="1CF327A5" w14:textId="77777777" w:rsidR="00A318B8" w:rsidRPr="00A318B8" w:rsidRDefault="00A318B8" w:rsidP="00A318B8">
      <w:pPr>
        <w:rPr>
          <w:szCs w:val="28"/>
        </w:rPr>
      </w:pPr>
    </w:p>
    <w:p w14:paraId="3744B471" w14:textId="40813B6D" w:rsidR="00A318B8" w:rsidRPr="00A318B8" w:rsidRDefault="00A318B8" w:rsidP="00A318B8">
      <w:pPr>
        <w:rPr>
          <w:szCs w:val="28"/>
        </w:rPr>
      </w:pPr>
      <w:r w:rsidRPr="00A318B8">
        <w:rPr>
          <w:szCs w:val="28"/>
        </w:rPr>
        <w:t>• In Canada, President Trudeau has announced a C$30 billion national plan to subsidise childcare, aiming to reach fees of C$10 a day by 2026.</w:t>
      </w:r>
    </w:p>
    <w:p w14:paraId="61CB222C" w14:textId="77777777" w:rsidR="00A318B8" w:rsidRPr="00A318B8" w:rsidRDefault="00A318B8" w:rsidP="00A318B8">
      <w:pPr>
        <w:rPr>
          <w:szCs w:val="28"/>
        </w:rPr>
      </w:pPr>
    </w:p>
    <w:p w14:paraId="48EAEAFE" w14:textId="38D1A781" w:rsidR="00A318B8" w:rsidRPr="00A318B8" w:rsidRDefault="00A318B8" w:rsidP="00A318B8">
      <w:pPr>
        <w:rPr>
          <w:szCs w:val="28"/>
        </w:rPr>
      </w:pPr>
      <w:r w:rsidRPr="00A318B8">
        <w:rPr>
          <w:szCs w:val="28"/>
        </w:rPr>
        <w:t>• In March 2023, the UK government announced that it would provide 30 hours of childcare a week for one- and two-year-olds during the school term, aiming to permit 60,000 parents to return to the workforce.</w:t>
      </w:r>
    </w:p>
    <w:p w14:paraId="7745F986" w14:textId="77777777" w:rsidR="00A318B8" w:rsidRPr="00A318B8" w:rsidRDefault="00A318B8" w:rsidP="00A318B8">
      <w:pPr>
        <w:rPr>
          <w:szCs w:val="28"/>
        </w:rPr>
      </w:pPr>
    </w:p>
    <w:p w14:paraId="52826F0F" w14:textId="5E13D0B6" w:rsidR="00A318B8" w:rsidRPr="00A318B8" w:rsidRDefault="00A318B8" w:rsidP="00A318B8">
      <w:pPr>
        <w:rPr>
          <w:szCs w:val="28"/>
        </w:rPr>
      </w:pPr>
      <w:r w:rsidRPr="00A318B8">
        <w:rPr>
          <w:szCs w:val="28"/>
        </w:rPr>
        <w:t xml:space="preserve">• Prominent campaigners and politicians have begun calling for the early years to be treated as infrastructure, like roads, hospitals and telecommunications networks.  Melinda Gates has said: “It’s time to start treating childcare as essential infrastructure - just as worthy of funding as roads and fibre optic cables. In the long term, this will help create more productive and inclusive post-pandemic economies.”  </w:t>
      </w:r>
    </w:p>
    <w:p w14:paraId="023B83CA" w14:textId="77777777" w:rsidR="00A318B8" w:rsidRDefault="00A318B8" w:rsidP="00A318B8">
      <w:pPr>
        <w:rPr>
          <w:szCs w:val="28"/>
        </w:rPr>
      </w:pPr>
    </w:p>
    <w:p w14:paraId="70EB6325" w14:textId="1B6EBC53" w:rsidR="00A318B8" w:rsidRPr="00A318B8" w:rsidRDefault="00A318B8" w:rsidP="00A318B8">
      <w:pPr>
        <w:rPr>
          <w:szCs w:val="28"/>
        </w:rPr>
      </w:pPr>
      <w:r w:rsidRPr="00A318B8">
        <w:rPr>
          <w:szCs w:val="28"/>
        </w:rPr>
        <w:t>• Plans to slash early childhood development worker wages in Kenya have resulted in widespread news headlines and protests</w:t>
      </w:r>
    </w:p>
    <w:p w14:paraId="11477456" w14:textId="77777777" w:rsidR="00A318B8" w:rsidRPr="00A318B8" w:rsidRDefault="00A318B8" w:rsidP="00A318B8">
      <w:pPr>
        <w:rPr>
          <w:szCs w:val="28"/>
        </w:rPr>
      </w:pPr>
    </w:p>
    <w:p w14:paraId="7D46BE50" w14:textId="403B825F" w:rsidR="00A318B8" w:rsidRPr="00A318B8" w:rsidRDefault="00A318B8" w:rsidP="00A318B8">
      <w:pPr>
        <w:rPr>
          <w:szCs w:val="28"/>
        </w:rPr>
      </w:pPr>
      <w:r w:rsidRPr="00A318B8">
        <w:rPr>
          <w:szCs w:val="28"/>
        </w:rPr>
        <w:lastRenderedPageBreak/>
        <w:t xml:space="preserve">• Street protests have been held by: </w:t>
      </w:r>
    </w:p>
    <w:p w14:paraId="1DFFF04F" w14:textId="77777777" w:rsidR="00A318B8" w:rsidRPr="00A318B8" w:rsidRDefault="00A318B8" w:rsidP="00A318B8">
      <w:pPr>
        <w:rPr>
          <w:szCs w:val="28"/>
        </w:rPr>
      </w:pPr>
    </w:p>
    <w:p w14:paraId="7EB2DA3E" w14:textId="460553E0" w:rsidR="00A318B8" w:rsidRPr="00A318B8" w:rsidRDefault="00A318B8" w:rsidP="00A318B8">
      <w:pPr>
        <w:ind w:left="720"/>
        <w:rPr>
          <w:szCs w:val="28"/>
        </w:rPr>
      </w:pPr>
      <w:r w:rsidRPr="00A318B8">
        <w:rPr>
          <w:szCs w:val="28"/>
        </w:rPr>
        <w:t xml:space="preserve">– Childcare workers In Australia in September 2022, demanding “improved wages, conditions and respect”, in the “largest action of early educators” the country had ever seen. </w:t>
      </w:r>
    </w:p>
    <w:p w14:paraId="2E6B6AAB" w14:textId="77777777" w:rsidR="00A318B8" w:rsidRPr="00A318B8" w:rsidRDefault="00A318B8" w:rsidP="00A318B8">
      <w:pPr>
        <w:ind w:left="720"/>
        <w:rPr>
          <w:szCs w:val="28"/>
        </w:rPr>
      </w:pPr>
    </w:p>
    <w:p w14:paraId="69E7FC8F" w14:textId="556F8F4A" w:rsidR="00A318B8" w:rsidRPr="00A318B8" w:rsidRDefault="00A318B8" w:rsidP="00A318B8">
      <w:pPr>
        <w:ind w:left="720"/>
        <w:rPr>
          <w:szCs w:val="28"/>
        </w:rPr>
      </w:pPr>
      <w:r w:rsidRPr="00A318B8">
        <w:rPr>
          <w:szCs w:val="28"/>
        </w:rPr>
        <w:t xml:space="preserve">– Thousands of care workers in Ireland, </w:t>
      </w:r>
      <w:proofErr w:type="gramStart"/>
      <w:r w:rsidRPr="00A318B8">
        <w:rPr>
          <w:szCs w:val="28"/>
        </w:rPr>
        <w:t>protesting against</w:t>
      </w:r>
      <w:proofErr w:type="gramEnd"/>
      <w:r w:rsidRPr="00A318B8">
        <w:rPr>
          <w:szCs w:val="28"/>
        </w:rPr>
        <w:t xml:space="preserve"> a lack of funding that threatened to close hundreds of local services.</w:t>
      </w:r>
    </w:p>
    <w:p w14:paraId="03D0DD02" w14:textId="77777777" w:rsidR="00A318B8" w:rsidRPr="00A318B8" w:rsidRDefault="00A318B8" w:rsidP="00A318B8">
      <w:pPr>
        <w:ind w:left="720"/>
        <w:rPr>
          <w:szCs w:val="28"/>
        </w:rPr>
      </w:pPr>
    </w:p>
    <w:p w14:paraId="72B1D906" w14:textId="35D48493" w:rsidR="00A318B8" w:rsidRPr="00A318B8" w:rsidRDefault="00A318B8" w:rsidP="00A318B8">
      <w:pPr>
        <w:ind w:left="720"/>
        <w:rPr>
          <w:szCs w:val="28"/>
        </w:rPr>
      </w:pPr>
      <w:r w:rsidRPr="00A318B8">
        <w:rPr>
          <w:szCs w:val="28"/>
        </w:rPr>
        <w:t>– 12,000 protesting mothers in the UK who joined “the March of the Mummies” outside parliament in London.</w:t>
      </w:r>
    </w:p>
    <w:p w14:paraId="51CD47A3" w14:textId="77777777" w:rsidR="00EA3969" w:rsidRDefault="00EA3969" w:rsidP="00A318B8">
      <w:pPr>
        <w:ind w:left="720"/>
        <w:rPr>
          <w:szCs w:val="28"/>
        </w:rPr>
      </w:pPr>
    </w:p>
    <w:p w14:paraId="6A82284A" w14:textId="77777777" w:rsidR="00EA3969" w:rsidRDefault="00EA3969" w:rsidP="00EA3969">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noProof/>
          <w:color w:val="000000"/>
          <w:sz w:val="36"/>
          <w:szCs w:val="26"/>
          <w:shd w:val="clear" w:color="auto" w:fill="F8F9FA"/>
          <w:lang w:eastAsia="en-IN"/>
        </w:rPr>
        <w:drawing>
          <wp:inline distT="0" distB="0" distL="0" distR="0" wp14:anchorId="6B260E33" wp14:editId="2DFB9EB5">
            <wp:extent cx="5057422" cy="3378156"/>
            <wp:effectExtent l="0" t="0" r="0" b="635"/>
            <wp:docPr id="1371764640" name="Picture 1371764640"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4640" name="Picture 20" descr="A group of people holding sign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1770" cy="3387740"/>
                    </a:xfrm>
                    <a:prstGeom prst="rect">
                      <a:avLst/>
                    </a:prstGeom>
                  </pic:spPr>
                </pic:pic>
              </a:graphicData>
            </a:graphic>
          </wp:inline>
        </w:drawing>
      </w:r>
    </w:p>
    <w:p w14:paraId="1E508038" w14:textId="77777777" w:rsidR="00EA3969" w:rsidRDefault="00EA3969" w:rsidP="00EA3969">
      <w:pPr>
        <w:rPr>
          <w:rFonts w:ascii="Museo Sans 700" w:eastAsia="Yu Gothic UI Semilight" w:hAnsi="Museo Sans 700" w:cs="Calibri"/>
          <w:b/>
          <w:color w:val="000000"/>
          <w:sz w:val="36"/>
          <w:szCs w:val="26"/>
          <w:shd w:val="clear" w:color="auto" w:fill="F8F9FA"/>
          <w:lang w:eastAsia="en-IN"/>
        </w:rPr>
      </w:pPr>
    </w:p>
    <w:p w14:paraId="115395F3" w14:textId="239A317C" w:rsidR="00EA3969" w:rsidRPr="006B7546" w:rsidRDefault="00EA3969" w:rsidP="00EA3969">
      <w:pPr>
        <w:rPr>
          <w:color w:val="000000" w:themeColor="text1"/>
          <w:szCs w:val="28"/>
        </w:rPr>
      </w:pPr>
      <w:r w:rsidRPr="006B7546">
        <w:rPr>
          <w:color w:val="000000" w:themeColor="text1"/>
          <w:szCs w:val="28"/>
        </w:rPr>
        <w:t xml:space="preserve">Image on page </w:t>
      </w:r>
      <w:r>
        <w:rPr>
          <w:color w:val="000000" w:themeColor="text1"/>
          <w:szCs w:val="28"/>
        </w:rPr>
        <w:t>4</w:t>
      </w:r>
      <w:r w:rsidR="00AC7DC3">
        <w:rPr>
          <w:color w:val="000000" w:themeColor="text1"/>
          <w:szCs w:val="28"/>
        </w:rPr>
        <w:t>1</w:t>
      </w:r>
    </w:p>
    <w:p w14:paraId="4EAC4832" w14:textId="77777777" w:rsidR="00EA3969" w:rsidRPr="006B7546" w:rsidRDefault="00EA3969" w:rsidP="00EA3969">
      <w:pPr>
        <w:rPr>
          <w:lang w:eastAsia="en-US"/>
        </w:rPr>
      </w:pPr>
      <w:r w:rsidRPr="006B7546">
        <w:rPr>
          <w:lang w:eastAsia="en-US"/>
        </w:rPr>
        <w:t>The March of the Mummies protest in the UK October 2022.</w:t>
      </w:r>
    </w:p>
    <w:p w14:paraId="414E0E2A" w14:textId="2EE4374F" w:rsidR="00EA3969" w:rsidRDefault="00EA3969" w:rsidP="00EA3969">
      <w:pPr>
        <w:rPr>
          <w:lang w:eastAsia="en-US"/>
        </w:rPr>
      </w:pPr>
      <w:r w:rsidRPr="006B7546">
        <w:rPr>
          <w:color w:val="000000" w:themeColor="text1"/>
          <w:szCs w:val="28"/>
        </w:rPr>
        <w:t xml:space="preserve">Credit© </w:t>
      </w:r>
      <w:r w:rsidRPr="006B7546">
        <w:rPr>
          <w:lang w:eastAsia="en-US"/>
        </w:rPr>
        <w:t xml:space="preserve">Angela </w:t>
      </w:r>
      <w:proofErr w:type="spellStart"/>
      <w:r w:rsidRPr="006B7546">
        <w:rPr>
          <w:lang w:eastAsia="en-US"/>
        </w:rPr>
        <w:t>Christofilou</w:t>
      </w:r>
      <w:proofErr w:type="spellEnd"/>
    </w:p>
    <w:p w14:paraId="73DE407C" w14:textId="77777777" w:rsidR="00EA3969" w:rsidRPr="00EA3969" w:rsidRDefault="00EA3969" w:rsidP="00EA3969">
      <w:pPr>
        <w:rPr>
          <w:lang w:eastAsia="en-US"/>
        </w:rPr>
      </w:pPr>
    </w:p>
    <w:p w14:paraId="408EF713" w14:textId="77777777" w:rsidR="00A318B8" w:rsidRPr="00A318B8" w:rsidRDefault="00A318B8" w:rsidP="00A318B8">
      <w:pPr>
        <w:rPr>
          <w:szCs w:val="28"/>
        </w:rPr>
      </w:pPr>
    </w:p>
    <w:p w14:paraId="2D5E708D" w14:textId="77777777"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t>Campaign goal</w:t>
      </w:r>
    </w:p>
    <w:p w14:paraId="6768D04D" w14:textId="77777777" w:rsidR="00A318B8" w:rsidRDefault="00A318B8" w:rsidP="00A318B8">
      <w:pPr>
        <w:rPr>
          <w:rFonts w:ascii="Museo Sans 700" w:eastAsia="Yu Gothic UI Semilight" w:hAnsi="Museo Sans 700" w:cs="Calibri"/>
          <w:b/>
          <w:color w:val="000000"/>
          <w:sz w:val="36"/>
          <w:szCs w:val="26"/>
          <w:shd w:val="clear" w:color="auto" w:fill="F8F9FA"/>
          <w:lang w:eastAsia="en-IN"/>
        </w:rPr>
      </w:pPr>
    </w:p>
    <w:p w14:paraId="6557C655" w14:textId="7EB7ACB0" w:rsidR="00A318B8" w:rsidRDefault="00A318B8" w:rsidP="00A318B8">
      <w:pPr>
        <w:rPr>
          <w:szCs w:val="28"/>
        </w:rPr>
      </w:pPr>
      <w:r w:rsidRPr="00A318B8">
        <w:rPr>
          <w:szCs w:val="28"/>
        </w:rPr>
        <w:t xml:space="preserve">Our goal is to end the early years crisis by driving political action and spearheading a transformation in early years outcomes for the next generation of children. To do this Theirworld is working with partners around the world to launch Act </w:t>
      </w:r>
      <w:proofErr w:type="gramStart"/>
      <w:r w:rsidRPr="00A318B8">
        <w:rPr>
          <w:szCs w:val="28"/>
        </w:rPr>
        <w:t>For</w:t>
      </w:r>
      <w:proofErr w:type="gramEnd"/>
      <w:r w:rsidRPr="00A318B8">
        <w:rPr>
          <w:szCs w:val="28"/>
        </w:rPr>
        <w:t xml:space="preserve"> Early Years. This is a broad international campaign of frontline workers and experts, youth and </w:t>
      </w:r>
      <w:r w:rsidRPr="00A318B8">
        <w:rPr>
          <w:szCs w:val="28"/>
        </w:rPr>
        <w:lastRenderedPageBreak/>
        <w:t>business leaders, media and civil society, to ensure a decade of action for the early years.</w:t>
      </w:r>
    </w:p>
    <w:p w14:paraId="350B336F" w14:textId="77777777" w:rsidR="00A318B8" w:rsidRDefault="00A318B8" w:rsidP="00A318B8">
      <w:pPr>
        <w:rPr>
          <w:szCs w:val="28"/>
        </w:rPr>
      </w:pPr>
    </w:p>
    <w:p w14:paraId="55E3A0C3" w14:textId="3B8BC209"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t xml:space="preserve">Young children are the world’s greatest persuaders. </w:t>
      </w:r>
    </w:p>
    <w:p w14:paraId="189B3A79" w14:textId="77777777" w:rsidR="00A318B8" w:rsidRPr="00A318B8" w:rsidRDefault="00A318B8" w:rsidP="00A318B8">
      <w:pPr>
        <w:rPr>
          <w:szCs w:val="28"/>
        </w:rPr>
      </w:pPr>
    </w:p>
    <w:p w14:paraId="161F0170" w14:textId="77777777" w:rsidR="00A318B8" w:rsidRPr="00A318B8" w:rsidRDefault="00A318B8" w:rsidP="00A318B8">
      <w:pPr>
        <w:rPr>
          <w:szCs w:val="28"/>
        </w:rPr>
      </w:pPr>
      <w:r w:rsidRPr="00A318B8">
        <w:rPr>
          <w:szCs w:val="28"/>
        </w:rPr>
        <w:t xml:space="preserve">But they don’t have a voice at the table to ask for urgent change. That’s why Act </w:t>
      </w:r>
      <w:proofErr w:type="gramStart"/>
      <w:r w:rsidRPr="00A318B8">
        <w:rPr>
          <w:szCs w:val="28"/>
        </w:rPr>
        <w:t>For</w:t>
      </w:r>
      <w:proofErr w:type="gramEnd"/>
      <w:r w:rsidRPr="00A318B8">
        <w:rPr>
          <w:szCs w:val="28"/>
        </w:rPr>
        <w:t xml:space="preserve"> Early Years uses the child voice to persuade the world to act for our youngest children. The Act </w:t>
      </w:r>
      <w:proofErr w:type="gramStart"/>
      <w:r w:rsidRPr="00A318B8">
        <w:rPr>
          <w:szCs w:val="28"/>
        </w:rPr>
        <w:t>For</w:t>
      </w:r>
      <w:proofErr w:type="gramEnd"/>
      <w:r w:rsidRPr="00A318B8">
        <w:rPr>
          <w:szCs w:val="28"/>
        </w:rPr>
        <w:t xml:space="preserve"> Early Years fonts have been created by a team of children from South Africa, North America and Europe, and adapted to Theirworld’s existing fonts and branding.</w:t>
      </w:r>
    </w:p>
    <w:p w14:paraId="4D6C6AE0" w14:textId="77777777" w:rsidR="00A318B8" w:rsidRDefault="00A318B8" w:rsidP="00A318B8">
      <w:pPr>
        <w:rPr>
          <w:szCs w:val="28"/>
        </w:rPr>
      </w:pPr>
    </w:p>
    <w:p w14:paraId="55197E49" w14:textId="77777777" w:rsidR="00A318B8" w:rsidRDefault="00A318B8" w:rsidP="00A318B8">
      <w:pPr>
        <w:rPr>
          <w:szCs w:val="28"/>
        </w:rPr>
      </w:pPr>
    </w:p>
    <w:p w14:paraId="438188D1" w14:textId="77777777" w:rsidR="00A318B8" w:rsidRDefault="00A318B8" w:rsidP="00A318B8">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noProof/>
          <w:color w:val="000000"/>
          <w:sz w:val="36"/>
          <w:szCs w:val="26"/>
          <w:shd w:val="clear" w:color="auto" w:fill="F8F9FA"/>
          <w:lang w:eastAsia="en-IN"/>
        </w:rPr>
        <w:drawing>
          <wp:inline distT="0" distB="0" distL="0" distR="0" wp14:anchorId="590C0EB7" wp14:editId="25E40FBB">
            <wp:extent cx="4557486" cy="3418114"/>
            <wp:effectExtent l="0" t="0" r="1905" b="0"/>
            <wp:docPr id="948695971" name="Picture 948695971"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95971" name="Picture 15" descr="A group of people sitting around a tabl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6318" cy="3454738"/>
                    </a:xfrm>
                    <a:prstGeom prst="rect">
                      <a:avLst/>
                    </a:prstGeom>
                  </pic:spPr>
                </pic:pic>
              </a:graphicData>
            </a:graphic>
          </wp:inline>
        </w:drawing>
      </w:r>
    </w:p>
    <w:p w14:paraId="1C4836B3" w14:textId="77777777" w:rsidR="00A318B8" w:rsidRDefault="00A318B8" w:rsidP="00A318B8">
      <w:pPr>
        <w:rPr>
          <w:color w:val="000000" w:themeColor="text1"/>
          <w:szCs w:val="28"/>
          <w:highlight w:val="yellow"/>
        </w:rPr>
      </w:pPr>
    </w:p>
    <w:p w14:paraId="5B6A93EA" w14:textId="7417FF97" w:rsidR="00A318B8" w:rsidRPr="004377BC" w:rsidRDefault="00A318B8" w:rsidP="00A318B8">
      <w:pPr>
        <w:rPr>
          <w:color w:val="000000" w:themeColor="text1"/>
          <w:szCs w:val="28"/>
        </w:rPr>
      </w:pPr>
      <w:r w:rsidRPr="004377BC">
        <w:rPr>
          <w:color w:val="000000" w:themeColor="text1"/>
          <w:szCs w:val="28"/>
        </w:rPr>
        <w:t>Image on page 4</w:t>
      </w:r>
      <w:r w:rsidR="00AC7DC3">
        <w:rPr>
          <w:color w:val="000000" w:themeColor="text1"/>
          <w:szCs w:val="28"/>
        </w:rPr>
        <w:t>2</w:t>
      </w:r>
    </w:p>
    <w:p w14:paraId="5A6ADD89" w14:textId="5C88F9EB" w:rsidR="005C06B9" w:rsidRPr="004377BC" w:rsidRDefault="00EA3969" w:rsidP="005C06B9">
      <w:pPr>
        <w:rPr>
          <w:lang w:eastAsia="en-US"/>
        </w:rPr>
      </w:pPr>
      <w:r>
        <w:rPr>
          <w:lang w:eastAsia="en-US"/>
        </w:rPr>
        <w:t>A f</w:t>
      </w:r>
      <w:r w:rsidR="005C06B9" w:rsidRPr="005C06B9">
        <w:rPr>
          <w:lang w:eastAsia="en-US"/>
        </w:rPr>
        <w:t>ont creation</w:t>
      </w:r>
      <w:r>
        <w:rPr>
          <w:lang w:eastAsia="en-US"/>
        </w:rPr>
        <w:t xml:space="preserve"> session</w:t>
      </w:r>
      <w:r w:rsidR="005C06B9" w:rsidRPr="005C06B9">
        <w:rPr>
          <w:lang w:eastAsia="en-US"/>
        </w:rPr>
        <w:t xml:space="preserve"> in Nairobi, Kenya by local NGO </w:t>
      </w:r>
      <w:proofErr w:type="spellStart"/>
      <w:r w:rsidR="005C06B9" w:rsidRPr="005C06B9">
        <w:rPr>
          <w:lang w:eastAsia="en-US"/>
        </w:rPr>
        <w:t>Kidogo</w:t>
      </w:r>
      <w:proofErr w:type="spellEnd"/>
      <w:r w:rsidR="005C06B9" w:rsidRPr="005C06B9">
        <w:rPr>
          <w:lang w:eastAsia="en-US"/>
        </w:rPr>
        <w:t xml:space="preserve">. </w:t>
      </w:r>
    </w:p>
    <w:p w14:paraId="041E84B8" w14:textId="3C606E0E" w:rsidR="005C06B9" w:rsidRPr="005C06B9" w:rsidRDefault="005C06B9" w:rsidP="005C06B9">
      <w:pPr>
        <w:rPr>
          <w:lang w:eastAsia="en-US"/>
        </w:rPr>
      </w:pPr>
      <w:r w:rsidRPr="004377BC">
        <w:rPr>
          <w:color w:val="000000" w:themeColor="text1"/>
          <w:szCs w:val="28"/>
        </w:rPr>
        <w:t xml:space="preserve">Credit© </w:t>
      </w:r>
      <w:r w:rsidRPr="005C06B9">
        <w:rPr>
          <w:lang w:eastAsia="en-US"/>
        </w:rPr>
        <w:t xml:space="preserve">Daniel Macharia, </w:t>
      </w:r>
      <w:proofErr w:type="spellStart"/>
      <w:r w:rsidRPr="005C06B9">
        <w:rPr>
          <w:lang w:eastAsia="en-US"/>
        </w:rPr>
        <w:t>Kidogo</w:t>
      </w:r>
      <w:proofErr w:type="spellEnd"/>
    </w:p>
    <w:p w14:paraId="5FD6F2E8" w14:textId="77777777" w:rsidR="00572E78" w:rsidRPr="00F878B8" w:rsidRDefault="00572E78" w:rsidP="00A318B8">
      <w:pPr>
        <w:rPr>
          <w:lang w:eastAsia="en-US"/>
        </w:rPr>
      </w:pPr>
    </w:p>
    <w:p w14:paraId="1D9D3F55" w14:textId="09A2BEE2" w:rsidR="00A318B8" w:rsidRDefault="00A318B8" w:rsidP="00A318B8">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noProof/>
          <w:color w:val="000000"/>
          <w:sz w:val="36"/>
          <w:szCs w:val="26"/>
          <w:shd w:val="clear" w:color="auto" w:fill="F8F9FA"/>
          <w:lang w:eastAsia="en-IN"/>
        </w:rPr>
        <w:lastRenderedPageBreak/>
        <w:drawing>
          <wp:inline distT="0" distB="0" distL="0" distR="0" wp14:anchorId="0B5E11B4" wp14:editId="3474A43C">
            <wp:extent cx="4557485" cy="3418114"/>
            <wp:effectExtent l="0" t="0" r="1905" b="0"/>
            <wp:docPr id="734806467" name="Picture 73480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6467"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2643" cy="3451982"/>
                    </a:xfrm>
                    <a:prstGeom prst="rect">
                      <a:avLst/>
                    </a:prstGeom>
                  </pic:spPr>
                </pic:pic>
              </a:graphicData>
            </a:graphic>
          </wp:inline>
        </w:drawing>
      </w:r>
    </w:p>
    <w:p w14:paraId="580EC4BD" w14:textId="77777777" w:rsidR="00572E78" w:rsidRDefault="00572E78" w:rsidP="00A318B8">
      <w:pPr>
        <w:rPr>
          <w:color w:val="000000" w:themeColor="text1"/>
          <w:szCs w:val="28"/>
          <w:highlight w:val="yellow"/>
        </w:rPr>
      </w:pPr>
    </w:p>
    <w:p w14:paraId="49C67771" w14:textId="22EE135E" w:rsidR="00A318B8" w:rsidRPr="004377BC" w:rsidRDefault="00A318B8" w:rsidP="00A318B8">
      <w:pPr>
        <w:rPr>
          <w:color w:val="000000" w:themeColor="text1"/>
          <w:szCs w:val="28"/>
        </w:rPr>
      </w:pPr>
      <w:r w:rsidRPr="004377BC">
        <w:rPr>
          <w:color w:val="000000" w:themeColor="text1"/>
          <w:szCs w:val="28"/>
        </w:rPr>
        <w:t>Image on page 4</w:t>
      </w:r>
      <w:r w:rsidR="00AC7DC3">
        <w:rPr>
          <w:color w:val="000000" w:themeColor="text1"/>
          <w:szCs w:val="28"/>
        </w:rPr>
        <w:t>3</w:t>
      </w:r>
    </w:p>
    <w:p w14:paraId="2AFDA8A5" w14:textId="7D10AC58" w:rsidR="007F56EE" w:rsidRPr="007F56EE" w:rsidRDefault="00EA3969" w:rsidP="007F56EE">
      <w:pPr>
        <w:rPr>
          <w:lang w:eastAsia="en-US"/>
        </w:rPr>
      </w:pPr>
      <w:r>
        <w:rPr>
          <w:lang w:eastAsia="en-US"/>
        </w:rPr>
        <w:t>A girl shows her font sample in</w:t>
      </w:r>
      <w:r w:rsidR="007F56EE" w:rsidRPr="007F56EE">
        <w:rPr>
          <w:lang w:eastAsia="en-US"/>
        </w:rPr>
        <w:t xml:space="preserve"> Edinburgh, Scotland.    </w:t>
      </w:r>
    </w:p>
    <w:p w14:paraId="1EBAB858" w14:textId="740CAB0F" w:rsidR="00A318B8" w:rsidRDefault="00CC2944" w:rsidP="007F56EE">
      <w:pPr>
        <w:rPr>
          <w:lang w:eastAsia="en-US"/>
        </w:rPr>
      </w:pPr>
      <w:r w:rsidRPr="004377BC">
        <w:rPr>
          <w:color w:val="000000" w:themeColor="text1"/>
          <w:szCs w:val="28"/>
        </w:rPr>
        <w:t xml:space="preserve">Credit© </w:t>
      </w:r>
      <w:r w:rsidR="007F56EE" w:rsidRPr="004377BC">
        <w:rPr>
          <w:lang w:eastAsia="en-US"/>
        </w:rPr>
        <w:t>Laura Montgomery</w:t>
      </w:r>
    </w:p>
    <w:p w14:paraId="3DB69A6E" w14:textId="2E5FB1B8" w:rsidR="006B7546" w:rsidRPr="006B7546" w:rsidRDefault="006B7546" w:rsidP="006B7546">
      <w:pPr>
        <w:rPr>
          <w:lang w:eastAsia="en-US"/>
        </w:rPr>
      </w:pPr>
      <w:r w:rsidRPr="006B7546">
        <w:rPr>
          <w:lang w:eastAsia="en-US"/>
        </w:rPr>
        <w:t>Education Summit in 2022.</w:t>
      </w:r>
    </w:p>
    <w:p w14:paraId="1E11D0EB" w14:textId="0B9619F7" w:rsidR="00621CD2" w:rsidRDefault="00621CD2" w:rsidP="00621CD2">
      <w:pPr>
        <w:rPr>
          <w:lang w:eastAsia="en-US"/>
        </w:rPr>
      </w:pPr>
      <w:r w:rsidRPr="006B7546">
        <w:rPr>
          <w:color w:val="000000" w:themeColor="text1"/>
          <w:szCs w:val="28"/>
        </w:rPr>
        <w:t xml:space="preserve">Credit© </w:t>
      </w:r>
      <w:r w:rsidR="006B7546" w:rsidRPr="006B7546">
        <w:rPr>
          <w:lang w:eastAsia="en-US"/>
        </w:rPr>
        <w:t xml:space="preserve">Theirworld / Ilya </w:t>
      </w:r>
      <w:proofErr w:type="spellStart"/>
      <w:r w:rsidR="006B7546" w:rsidRPr="006B7546">
        <w:rPr>
          <w:lang w:eastAsia="en-US"/>
        </w:rPr>
        <w:t>Savenok</w:t>
      </w:r>
      <w:proofErr w:type="spellEnd"/>
    </w:p>
    <w:p w14:paraId="4A574C35" w14:textId="77777777" w:rsidR="00621CD2" w:rsidRDefault="00621CD2" w:rsidP="00A318B8">
      <w:pPr>
        <w:rPr>
          <w:rFonts w:ascii="Museo Sans 700" w:eastAsia="Yu Gothic UI Semilight" w:hAnsi="Museo Sans 700" w:cs="Calibri"/>
          <w:b/>
          <w:color w:val="000000"/>
          <w:sz w:val="36"/>
          <w:szCs w:val="26"/>
          <w:shd w:val="clear" w:color="auto" w:fill="F8F9FA"/>
          <w:lang w:eastAsia="en-IN"/>
        </w:rPr>
      </w:pPr>
    </w:p>
    <w:p w14:paraId="58397243" w14:textId="5C3E2661" w:rsidR="00A318B8" w:rsidRPr="00A318B8" w:rsidRDefault="00A318B8" w:rsidP="00A318B8">
      <w:pPr>
        <w:rPr>
          <w:rFonts w:ascii="Museo Sans 700" w:eastAsia="Yu Gothic UI Semilight" w:hAnsi="Museo Sans 700" w:cs="Calibri"/>
          <w:b/>
          <w:color w:val="000000"/>
          <w:sz w:val="36"/>
          <w:szCs w:val="26"/>
          <w:shd w:val="clear" w:color="auto" w:fill="F8F9FA"/>
          <w:lang w:eastAsia="en-IN"/>
        </w:rPr>
      </w:pPr>
      <w:r w:rsidRPr="00A318B8">
        <w:rPr>
          <w:rFonts w:ascii="Museo Sans 700" w:eastAsia="Yu Gothic UI Semilight" w:hAnsi="Museo Sans 700" w:cs="Calibri"/>
          <w:b/>
          <w:color w:val="000000"/>
          <w:sz w:val="36"/>
          <w:szCs w:val="26"/>
          <w:shd w:val="clear" w:color="auto" w:fill="F8F9FA"/>
          <w:lang w:eastAsia="en-IN"/>
        </w:rPr>
        <w:t xml:space="preserve">Unity and collaboration are </w:t>
      </w:r>
      <w:proofErr w:type="gramStart"/>
      <w:r w:rsidRPr="00A318B8">
        <w:rPr>
          <w:rFonts w:ascii="Museo Sans 700" w:eastAsia="Yu Gothic UI Semilight" w:hAnsi="Museo Sans 700" w:cs="Calibri"/>
          <w:b/>
          <w:color w:val="000000"/>
          <w:sz w:val="36"/>
          <w:szCs w:val="26"/>
          <w:shd w:val="clear" w:color="auto" w:fill="F8F9FA"/>
          <w:lang w:eastAsia="en-IN"/>
        </w:rPr>
        <w:t>key</w:t>
      </w:r>
      <w:proofErr w:type="gramEnd"/>
    </w:p>
    <w:p w14:paraId="2009E7FE" w14:textId="77777777" w:rsidR="00A318B8" w:rsidRPr="00A318B8" w:rsidRDefault="00A318B8" w:rsidP="00A318B8">
      <w:pPr>
        <w:rPr>
          <w:szCs w:val="28"/>
        </w:rPr>
      </w:pPr>
    </w:p>
    <w:p w14:paraId="5D0927E3" w14:textId="77777777" w:rsidR="00A318B8" w:rsidRPr="00A318B8" w:rsidRDefault="00A318B8" w:rsidP="00A318B8">
      <w:pPr>
        <w:rPr>
          <w:szCs w:val="28"/>
        </w:rPr>
      </w:pPr>
      <w:r w:rsidRPr="00A318B8">
        <w:rPr>
          <w:szCs w:val="28"/>
        </w:rPr>
        <w:t>We believe that only a broad international campaign of frontline workers and experts, parents and carers, youth and business leaders, media and civil society can ensure a decade of action on the early years that will create the transformation required for every child around the world. The fragmentation of the early years development community “complicates global efforts to mobilise resources and influence policy” (R4D 2022).</w:t>
      </w:r>
    </w:p>
    <w:p w14:paraId="434C2062" w14:textId="77777777" w:rsidR="00A318B8" w:rsidRPr="00A318B8" w:rsidRDefault="00A318B8" w:rsidP="00A318B8">
      <w:pPr>
        <w:rPr>
          <w:szCs w:val="28"/>
        </w:rPr>
      </w:pPr>
    </w:p>
    <w:p w14:paraId="5A831F2D" w14:textId="77777777" w:rsidR="00A318B8" w:rsidRPr="00A318B8" w:rsidRDefault="00A318B8" w:rsidP="00A318B8">
      <w:pPr>
        <w:rPr>
          <w:szCs w:val="28"/>
        </w:rPr>
      </w:pPr>
      <w:r w:rsidRPr="00A318B8">
        <w:rPr>
          <w:szCs w:val="28"/>
        </w:rPr>
        <w:t xml:space="preserve">Similar campaign movement models that have connected the diversity of local experiences to global campaigning – such as climate, maternal mortality, HIV/AIDS and girls’ education - have transformed political attention and action in </w:t>
      </w:r>
    </w:p>
    <w:p w14:paraId="734FD770" w14:textId="77777777" w:rsidR="00A318B8" w:rsidRPr="00A318B8" w:rsidRDefault="00A318B8" w:rsidP="00A318B8">
      <w:pPr>
        <w:rPr>
          <w:szCs w:val="28"/>
        </w:rPr>
      </w:pPr>
      <w:r w:rsidRPr="00A318B8">
        <w:rPr>
          <w:szCs w:val="28"/>
        </w:rPr>
        <w:t>these areas.</w:t>
      </w:r>
    </w:p>
    <w:p w14:paraId="225EA1A5" w14:textId="77777777" w:rsidR="00A318B8" w:rsidRPr="00A318B8" w:rsidRDefault="00A318B8" w:rsidP="00A318B8">
      <w:pPr>
        <w:rPr>
          <w:szCs w:val="28"/>
        </w:rPr>
      </w:pPr>
    </w:p>
    <w:p w14:paraId="6B95A5FD" w14:textId="77777777" w:rsidR="00AC7DC3" w:rsidRPr="00A318B8" w:rsidRDefault="00AC7DC3" w:rsidP="00AC7DC3">
      <w:pPr>
        <w:rPr>
          <w:szCs w:val="28"/>
        </w:rPr>
      </w:pPr>
      <w:r>
        <w:rPr>
          <w:noProof/>
          <w:szCs w:val="28"/>
        </w:rPr>
        <w:lastRenderedPageBreak/>
        <w:drawing>
          <wp:inline distT="0" distB="0" distL="0" distR="0" wp14:anchorId="5607D28C" wp14:editId="05253B8D">
            <wp:extent cx="5727700" cy="3819525"/>
            <wp:effectExtent l="0" t="0" r="0" b="3175"/>
            <wp:docPr id="145313980" name="Picture 145313980"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3980" name="Picture 19" descr="A group of people holding sign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819525"/>
                    </a:xfrm>
                    <a:prstGeom prst="rect">
                      <a:avLst/>
                    </a:prstGeom>
                  </pic:spPr>
                </pic:pic>
              </a:graphicData>
            </a:graphic>
          </wp:inline>
        </w:drawing>
      </w:r>
    </w:p>
    <w:p w14:paraId="670DC289" w14:textId="77777777" w:rsidR="00AC7DC3" w:rsidRDefault="00AC7DC3" w:rsidP="00AC7DC3">
      <w:pPr>
        <w:rPr>
          <w:color w:val="000000" w:themeColor="text1"/>
          <w:szCs w:val="28"/>
          <w:highlight w:val="yellow"/>
        </w:rPr>
      </w:pPr>
    </w:p>
    <w:p w14:paraId="15ECE3B4" w14:textId="06160E53" w:rsidR="00AC7DC3" w:rsidRPr="006B7546" w:rsidRDefault="00AC7DC3" w:rsidP="00AC7DC3">
      <w:pPr>
        <w:rPr>
          <w:color w:val="000000" w:themeColor="text1"/>
          <w:szCs w:val="28"/>
        </w:rPr>
      </w:pPr>
      <w:r w:rsidRPr="006B7546">
        <w:rPr>
          <w:color w:val="000000" w:themeColor="text1"/>
          <w:szCs w:val="28"/>
        </w:rPr>
        <w:t>Image on page 4</w:t>
      </w:r>
      <w:r>
        <w:rPr>
          <w:color w:val="000000" w:themeColor="text1"/>
          <w:szCs w:val="28"/>
        </w:rPr>
        <w:t>4</w:t>
      </w:r>
    </w:p>
    <w:p w14:paraId="3BE83361" w14:textId="77777777" w:rsidR="00AC7DC3" w:rsidRDefault="00AC7DC3" w:rsidP="00AC7DC3">
      <w:pPr>
        <w:rPr>
          <w:lang w:eastAsia="en-US"/>
        </w:rPr>
      </w:pPr>
      <w:r w:rsidRPr="006B7546">
        <w:rPr>
          <w:lang w:eastAsia="en-US"/>
        </w:rPr>
        <w:t xml:space="preserve">Theirworld’s #LetMeLearn campaign at the Transforming </w:t>
      </w:r>
    </w:p>
    <w:p w14:paraId="0955AA23" w14:textId="77777777" w:rsidR="004D6A34" w:rsidRDefault="004D6A34" w:rsidP="00A318B8">
      <w:pPr>
        <w:rPr>
          <w:rFonts w:ascii="Museo Sans 700" w:eastAsiaTheme="majorEastAsia" w:hAnsi="Museo Sans 700" w:cstheme="majorBidi"/>
          <w:color w:val="1F3763" w:themeColor="accent1" w:themeShade="7F"/>
          <w:lang w:eastAsia="en-US"/>
        </w:rPr>
      </w:pPr>
    </w:p>
    <w:p w14:paraId="43696707" w14:textId="48B2AAF7"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t>Expert coalitions</w:t>
      </w:r>
    </w:p>
    <w:p w14:paraId="3DA25966" w14:textId="77777777" w:rsidR="00A318B8" w:rsidRPr="00A318B8" w:rsidRDefault="00A318B8" w:rsidP="00A318B8">
      <w:pPr>
        <w:rPr>
          <w:szCs w:val="28"/>
        </w:rPr>
      </w:pPr>
    </w:p>
    <w:p w14:paraId="53170845" w14:textId="77777777" w:rsidR="00A318B8" w:rsidRDefault="00A318B8" w:rsidP="00A318B8">
      <w:pPr>
        <w:rPr>
          <w:szCs w:val="28"/>
        </w:rPr>
      </w:pPr>
      <w:r w:rsidRPr="00A318B8">
        <w:rPr>
          <w:szCs w:val="28"/>
        </w:rPr>
        <w:t xml:space="preserve">There are a range of expert networks who are working together to guide interventions, create programme frameworks, share evidence and best practice, and undertake advocacy and direct support of governments and other stakeholders. </w:t>
      </w:r>
    </w:p>
    <w:p w14:paraId="49E80F1F" w14:textId="6CE97414" w:rsidR="00A318B8" w:rsidRPr="00A318B8" w:rsidRDefault="00A318B8" w:rsidP="00A318B8">
      <w:pPr>
        <w:rPr>
          <w:szCs w:val="28"/>
        </w:rPr>
      </w:pPr>
      <w:r w:rsidRPr="00A318B8">
        <w:rPr>
          <w:szCs w:val="28"/>
        </w:rPr>
        <w:t>These include the ECD Action Network (ECDAN</w:t>
      </w:r>
      <w:proofErr w:type="gramStart"/>
      <w:r w:rsidRPr="00A318B8">
        <w:rPr>
          <w:szCs w:val="28"/>
        </w:rPr>
        <w:t>),  the</w:t>
      </w:r>
      <w:proofErr w:type="gramEnd"/>
      <w:r w:rsidRPr="00A318B8">
        <w:rPr>
          <w:szCs w:val="28"/>
        </w:rPr>
        <w:t xml:space="preserve"> Early Learning Partnership (ELP), the Moving Minds Alliance (MMA), the Invest in Childcare Fund, Scaling Up Nutrition (SUN), Global Financing Facility for Women, Children and Adolescents (GFF), Nurturing Care Framework for Early Childhood Development (NCF), Partnership for Maternal, </w:t>
      </w:r>
      <w:proofErr w:type="spellStart"/>
      <w:r w:rsidRPr="00A318B8">
        <w:rPr>
          <w:szCs w:val="28"/>
        </w:rPr>
        <w:t>Newborn</w:t>
      </w:r>
      <w:proofErr w:type="spellEnd"/>
      <w:r w:rsidRPr="00A318B8">
        <w:rPr>
          <w:szCs w:val="28"/>
        </w:rPr>
        <w:t xml:space="preserve"> and Child Health.</w:t>
      </w:r>
    </w:p>
    <w:p w14:paraId="13113231" w14:textId="77777777" w:rsidR="00A318B8" w:rsidRPr="00A318B8" w:rsidRDefault="00A318B8" w:rsidP="00A318B8">
      <w:pPr>
        <w:rPr>
          <w:szCs w:val="28"/>
        </w:rPr>
      </w:pPr>
    </w:p>
    <w:p w14:paraId="6462EB57" w14:textId="77777777" w:rsidR="00A318B8" w:rsidRPr="0032589A" w:rsidRDefault="00A318B8" w:rsidP="00A318B8">
      <w:pPr>
        <w:rPr>
          <w:szCs w:val="28"/>
        </w:rPr>
      </w:pPr>
      <w:r w:rsidRPr="0032589A">
        <w:rPr>
          <w:szCs w:val="28"/>
        </w:rPr>
        <w:t>UNESCO’s Global Partnership Strategy for Early Childhood (GPS) includes the following:</w:t>
      </w:r>
    </w:p>
    <w:p w14:paraId="41EB5F38" w14:textId="77777777" w:rsidR="00A318B8" w:rsidRPr="00A318B8" w:rsidRDefault="00A318B8" w:rsidP="00A318B8">
      <w:pPr>
        <w:rPr>
          <w:rFonts w:ascii="Museo Sans 700" w:eastAsiaTheme="majorEastAsia" w:hAnsi="Museo Sans 700" w:cstheme="majorBidi"/>
          <w:color w:val="1F3763" w:themeColor="accent1" w:themeShade="7F"/>
          <w:lang w:eastAsia="en-US"/>
        </w:rPr>
      </w:pPr>
    </w:p>
    <w:p w14:paraId="7DB0AF6C" w14:textId="77777777"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t>Agencies and organisations</w:t>
      </w:r>
    </w:p>
    <w:p w14:paraId="7E46B865" w14:textId="77777777" w:rsidR="00A318B8" w:rsidRPr="00A318B8" w:rsidRDefault="00A318B8" w:rsidP="00A318B8">
      <w:pPr>
        <w:rPr>
          <w:szCs w:val="28"/>
        </w:rPr>
      </w:pPr>
    </w:p>
    <w:p w14:paraId="7A1CE5C3" w14:textId="77777777" w:rsidR="00A318B8" w:rsidRPr="00A318B8" w:rsidRDefault="00A318B8" w:rsidP="00A318B8">
      <w:pPr>
        <w:rPr>
          <w:szCs w:val="28"/>
        </w:rPr>
      </w:pPr>
      <w:r w:rsidRPr="00A318B8">
        <w:rPr>
          <w:szCs w:val="28"/>
        </w:rPr>
        <w:t>Bangladesh Rural Advancement Committee (BRAC)</w:t>
      </w:r>
    </w:p>
    <w:p w14:paraId="41A75969" w14:textId="77777777" w:rsidR="00A318B8" w:rsidRPr="00A318B8" w:rsidRDefault="00A318B8" w:rsidP="00A318B8">
      <w:pPr>
        <w:rPr>
          <w:szCs w:val="28"/>
        </w:rPr>
      </w:pPr>
      <w:r w:rsidRPr="00A318B8">
        <w:rPr>
          <w:szCs w:val="28"/>
        </w:rPr>
        <w:lastRenderedPageBreak/>
        <w:t>Bernard Van Leer Foundation</w:t>
      </w:r>
    </w:p>
    <w:p w14:paraId="4C1DD674" w14:textId="77777777" w:rsidR="00A318B8" w:rsidRPr="00A318B8" w:rsidRDefault="00A318B8" w:rsidP="00A318B8">
      <w:pPr>
        <w:rPr>
          <w:szCs w:val="28"/>
        </w:rPr>
      </w:pPr>
      <w:r w:rsidRPr="00A318B8">
        <w:rPr>
          <w:szCs w:val="28"/>
        </w:rPr>
        <w:t xml:space="preserve">Ensemble pour </w:t>
      </w:r>
      <w:proofErr w:type="spellStart"/>
      <w:r w:rsidRPr="00A318B8">
        <w:rPr>
          <w:szCs w:val="28"/>
        </w:rPr>
        <w:t>l’Éducation</w:t>
      </w:r>
      <w:proofErr w:type="spellEnd"/>
      <w:r w:rsidRPr="00A318B8">
        <w:rPr>
          <w:szCs w:val="28"/>
        </w:rPr>
        <w:t xml:space="preserve"> de la Petite </w:t>
      </w:r>
      <w:proofErr w:type="spellStart"/>
      <w:r w:rsidRPr="00A318B8">
        <w:rPr>
          <w:szCs w:val="28"/>
        </w:rPr>
        <w:t>Enfance</w:t>
      </w:r>
      <w:proofErr w:type="spellEnd"/>
    </w:p>
    <w:p w14:paraId="2FB8FAA8" w14:textId="77777777" w:rsidR="00A318B8" w:rsidRPr="00A318B8" w:rsidRDefault="00A318B8" w:rsidP="00A318B8">
      <w:pPr>
        <w:rPr>
          <w:szCs w:val="28"/>
        </w:rPr>
      </w:pPr>
      <w:r w:rsidRPr="00A318B8">
        <w:rPr>
          <w:szCs w:val="28"/>
        </w:rPr>
        <w:t>Education Cannot Wait</w:t>
      </w:r>
    </w:p>
    <w:p w14:paraId="6674C2B1" w14:textId="77777777" w:rsidR="00A318B8" w:rsidRPr="00A318B8" w:rsidRDefault="00A318B8" w:rsidP="00A318B8">
      <w:pPr>
        <w:rPr>
          <w:szCs w:val="28"/>
        </w:rPr>
      </w:pPr>
      <w:proofErr w:type="spellStart"/>
      <w:r w:rsidRPr="00A318B8">
        <w:rPr>
          <w:szCs w:val="28"/>
        </w:rPr>
        <w:t>Fondation</w:t>
      </w:r>
      <w:proofErr w:type="spellEnd"/>
      <w:r w:rsidRPr="00A318B8">
        <w:rPr>
          <w:szCs w:val="28"/>
        </w:rPr>
        <w:t xml:space="preserve"> </w:t>
      </w:r>
      <w:proofErr w:type="spellStart"/>
      <w:r w:rsidRPr="00A318B8">
        <w:rPr>
          <w:szCs w:val="28"/>
        </w:rPr>
        <w:t>Babilou</w:t>
      </w:r>
      <w:proofErr w:type="spellEnd"/>
    </w:p>
    <w:p w14:paraId="285DDAF7" w14:textId="77777777" w:rsidR="00A318B8" w:rsidRPr="00A318B8" w:rsidRDefault="00A318B8" w:rsidP="00A318B8">
      <w:pPr>
        <w:rPr>
          <w:szCs w:val="28"/>
        </w:rPr>
      </w:pPr>
      <w:r w:rsidRPr="00A318B8">
        <w:rPr>
          <w:szCs w:val="28"/>
        </w:rPr>
        <w:t>Global Partnership for Education</w:t>
      </w:r>
    </w:p>
    <w:p w14:paraId="33A60754" w14:textId="77777777" w:rsidR="00A318B8" w:rsidRPr="00A318B8" w:rsidRDefault="00A318B8" w:rsidP="00A318B8">
      <w:pPr>
        <w:rPr>
          <w:szCs w:val="28"/>
        </w:rPr>
      </w:pPr>
      <w:r w:rsidRPr="00A318B8">
        <w:rPr>
          <w:szCs w:val="28"/>
        </w:rPr>
        <w:t>Inter-American Development Bank</w:t>
      </w:r>
    </w:p>
    <w:p w14:paraId="0373F3F1" w14:textId="77777777" w:rsidR="00A318B8" w:rsidRPr="00A318B8" w:rsidRDefault="00A318B8" w:rsidP="00A318B8">
      <w:pPr>
        <w:rPr>
          <w:szCs w:val="28"/>
        </w:rPr>
      </w:pPr>
      <w:r w:rsidRPr="00A318B8">
        <w:rPr>
          <w:szCs w:val="28"/>
        </w:rPr>
        <w:t>International Labour Organization</w:t>
      </w:r>
    </w:p>
    <w:p w14:paraId="12621089" w14:textId="77777777" w:rsidR="00A318B8" w:rsidRPr="00A318B8" w:rsidRDefault="00A318B8" w:rsidP="00A318B8">
      <w:pPr>
        <w:rPr>
          <w:szCs w:val="28"/>
        </w:rPr>
      </w:pPr>
      <w:r w:rsidRPr="00A318B8">
        <w:rPr>
          <w:szCs w:val="28"/>
        </w:rPr>
        <w:t>Hilton Foundation</w:t>
      </w:r>
    </w:p>
    <w:p w14:paraId="57212325" w14:textId="77777777" w:rsidR="00A318B8" w:rsidRPr="00A318B8" w:rsidRDefault="00A318B8" w:rsidP="00A318B8">
      <w:pPr>
        <w:rPr>
          <w:szCs w:val="28"/>
        </w:rPr>
      </w:pPr>
      <w:r w:rsidRPr="00A318B8">
        <w:rPr>
          <w:szCs w:val="28"/>
        </w:rPr>
        <w:t>Novak Djokovic Foundation</w:t>
      </w:r>
    </w:p>
    <w:p w14:paraId="2D4E384E" w14:textId="77777777" w:rsidR="00A318B8" w:rsidRPr="00A318B8" w:rsidRDefault="00A318B8" w:rsidP="00A318B8">
      <w:pPr>
        <w:rPr>
          <w:szCs w:val="28"/>
        </w:rPr>
      </w:pPr>
      <w:r w:rsidRPr="00A318B8">
        <w:rPr>
          <w:szCs w:val="28"/>
        </w:rPr>
        <w:t>Organisation for Economic Co-operation and Development</w:t>
      </w:r>
    </w:p>
    <w:p w14:paraId="2CD2D776" w14:textId="77777777" w:rsidR="00A318B8" w:rsidRPr="00A318B8" w:rsidRDefault="00A318B8" w:rsidP="00A318B8">
      <w:pPr>
        <w:rPr>
          <w:szCs w:val="28"/>
        </w:rPr>
      </w:pPr>
      <w:r w:rsidRPr="00A318B8">
        <w:rPr>
          <w:szCs w:val="28"/>
        </w:rPr>
        <w:t>Plan International</w:t>
      </w:r>
    </w:p>
    <w:p w14:paraId="2FA09C84" w14:textId="77777777" w:rsidR="00A318B8" w:rsidRPr="00A318B8" w:rsidRDefault="00A318B8" w:rsidP="00A318B8">
      <w:pPr>
        <w:rPr>
          <w:szCs w:val="28"/>
        </w:rPr>
      </w:pPr>
      <w:r w:rsidRPr="00A318B8">
        <w:rPr>
          <w:szCs w:val="28"/>
        </w:rPr>
        <w:t>Right to Education Initiative</w:t>
      </w:r>
    </w:p>
    <w:p w14:paraId="3FA134D7" w14:textId="77777777" w:rsidR="00A318B8" w:rsidRPr="00A318B8" w:rsidRDefault="00A318B8" w:rsidP="00A318B8">
      <w:pPr>
        <w:rPr>
          <w:szCs w:val="28"/>
        </w:rPr>
      </w:pPr>
      <w:r w:rsidRPr="00A318B8">
        <w:rPr>
          <w:szCs w:val="28"/>
        </w:rPr>
        <w:t>Right to Play</w:t>
      </w:r>
    </w:p>
    <w:p w14:paraId="2675017C" w14:textId="77777777" w:rsidR="00A318B8" w:rsidRPr="00A318B8" w:rsidRDefault="00A318B8" w:rsidP="00A318B8">
      <w:pPr>
        <w:rPr>
          <w:szCs w:val="28"/>
        </w:rPr>
      </w:pPr>
      <w:r w:rsidRPr="00A318B8">
        <w:rPr>
          <w:szCs w:val="28"/>
        </w:rPr>
        <w:t>RISE Institute</w:t>
      </w:r>
    </w:p>
    <w:p w14:paraId="71C6C2AB" w14:textId="77777777" w:rsidR="00A318B8" w:rsidRPr="00A318B8" w:rsidRDefault="00A318B8" w:rsidP="00A318B8">
      <w:pPr>
        <w:rPr>
          <w:szCs w:val="28"/>
        </w:rPr>
      </w:pPr>
      <w:r w:rsidRPr="00A318B8">
        <w:rPr>
          <w:szCs w:val="28"/>
        </w:rPr>
        <w:t>Save the Children</w:t>
      </w:r>
    </w:p>
    <w:p w14:paraId="7127050B" w14:textId="77777777" w:rsidR="00A318B8" w:rsidRPr="00A318B8" w:rsidRDefault="00A318B8" w:rsidP="00A318B8">
      <w:pPr>
        <w:rPr>
          <w:szCs w:val="28"/>
        </w:rPr>
      </w:pPr>
      <w:r w:rsidRPr="00A318B8">
        <w:rPr>
          <w:szCs w:val="28"/>
        </w:rPr>
        <w:t>Sesame Workshop</w:t>
      </w:r>
    </w:p>
    <w:p w14:paraId="00F958A2" w14:textId="77777777" w:rsidR="00A318B8" w:rsidRPr="00A318B8" w:rsidRDefault="00A318B8" w:rsidP="00A318B8">
      <w:pPr>
        <w:rPr>
          <w:szCs w:val="28"/>
        </w:rPr>
      </w:pPr>
      <w:r w:rsidRPr="00A318B8">
        <w:rPr>
          <w:szCs w:val="28"/>
        </w:rPr>
        <w:t xml:space="preserve">United Nations Educational, Scientific and Cultural Organization (UNESCO) and its Institutes and Chairs </w:t>
      </w:r>
    </w:p>
    <w:p w14:paraId="78C9E609" w14:textId="77777777" w:rsidR="00A318B8" w:rsidRPr="00A318B8" w:rsidRDefault="00A318B8" w:rsidP="00A318B8">
      <w:pPr>
        <w:rPr>
          <w:szCs w:val="28"/>
        </w:rPr>
      </w:pPr>
      <w:r w:rsidRPr="00A318B8">
        <w:rPr>
          <w:szCs w:val="28"/>
        </w:rPr>
        <w:t>United Nations Children’s Fund (UNICEF)</w:t>
      </w:r>
    </w:p>
    <w:p w14:paraId="748AE765" w14:textId="77777777" w:rsidR="00A318B8" w:rsidRPr="00A318B8" w:rsidRDefault="00A318B8" w:rsidP="00A318B8">
      <w:pPr>
        <w:rPr>
          <w:szCs w:val="28"/>
        </w:rPr>
      </w:pPr>
      <w:r w:rsidRPr="00A318B8">
        <w:rPr>
          <w:szCs w:val="28"/>
        </w:rPr>
        <w:t>Volunteer Service Overseas</w:t>
      </w:r>
    </w:p>
    <w:p w14:paraId="0FDC0A4D" w14:textId="77777777" w:rsidR="00A318B8" w:rsidRPr="00A318B8" w:rsidRDefault="00A318B8" w:rsidP="00A318B8">
      <w:pPr>
        <w:rPr>
          <w:szCs w:val="28"/>
        </w:rPr>
      </w:pPr>
      <w:r w:rsidRPr="00A318B8">
        <w:rPr>
          <w:szCs w:val="28"/>
        </w:rPr>
        <w:t>World Bank</w:t>
      </w:r>
    </w:p>
    <w:p w14:paraId="0783E226" w14:textId="77777777" w:rsidR="00A318B8" w:rsidRPr="00A318B8" w:rsidRDefault="00A318B8" w:rsidP="00A318B8">
      <w:pPr>
        <w:rPr>
          <w:szCs w:val="28"/>
        </w:rPr>
      </w:pPr>
      <w:r w:rsidRPr="00A318B8">
        <w:rPr>
          <w:szCs w:val="28"/>
        </w:rPr>
        <w:t>World Health Organization</w:t>
      </w:r>
    </w:p>
    <w:p w14:paraId="08D6B826" w14:textId="2A2DC9EC" w:rsidR="00A318B8" w:rsidRPr="00A318B8" w:rsidRDefault="00A318B8" w:rsidP="00A318B8">
      <w:pPr>
        <w:rPr>
          <w:szCs w:val="28"/>
        </w:rPr>
      </w:pPr>
      <w:r w:rsidRPr="00A318B8">
        <w:rPr>
          <w:szCs w:val="28"/>
        </w:rPr>
        <w:t>World Organization for Early Childhood Education (OMEP) and its regional and national networks</w:t>
      </w:r>
    </w:p>
    <w:p w14:paraId="306349DF" w14:textId="77777777" w:rsidR="00A318B8" w:rsidRPr="00A318B8" w:rsidRDefault="00A318B8" w:rsidP="00A318B8">
      <w:pPr>
        <w:rPr>
          <w:szCs w:val="28"/>
        </w:rPr>
      </w:pPr>
    </w:p>
    <w:p w14:paraId="6C15AF19" w14:textId="77777777"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t>Networks</w:t>
      </w:r>
    </w:p>
    <w:p w14:paraId="16EB500A" w14:textId="77777777" w:rsidR="00A318B8" w:rsidRPr="00A318B8" w:rsidRDefault="00A318B8" w:rsidP="00A318B8">
      <w:pPr>
        <w:rPr>
          <w:szCs w:val="28"/>
        </w:rPr>
      </w:pPr>
    </w:p>
    <w:p w14:paraId="5C6A5025" w14:textId="77777777" w:rsidR="00A318B8" w:rsidRPr="00A318B8" w:rsidRDefault="00A318B8" w:rsidP="00A318B8">
      <w:pPr>
        <w:rPr>
          <w:szCs w:val="28"/>
        </w:rPr>
      </w:pPr>
      <w:r w:rsidRPr="00A318B8">
        <w:rPr>
          <w:szCs w:val="28"/>
        </w:rPr>
        <w:t>ECD Action Network (ECDAN)</w:t>
      </w:r>
    </w:p>
    <w:p w14:paraId="75918457" w14:textId="77777777" w:rsidR="00A318B8" w:rsidRPr="00A318B8" w:rsidRDefault="00A318B8" w:rsidP="00A318B8">
      <w:pPr>
        <w:rPr>
          <w:szCs w:val="28"/>
        </w:rPr>
      </w:pPr>
      <w:r w:rsidRPr="00A318B8">
        <w:rPr>
          <w:szCs w:val="28"/>
        </w:rPr>
        <w:t>ECD Task Force for Children with Disabilities (</w:t>
      </w:r>
      <w:proofErr w:type="spellStart"/>
      <w:r w:rsidRPr="00A318B8">
        <w:rPr>
          <w:szCs w:val="28"/>
        </w:rPr>
        <w:t>ECDtf</w:t>
      </w:r>
      <w:proofErr w:type="spellEnd"/>
      <w:r w:rsidRPr="00A318B8">
        <w:rPr>
          <w:szCs w:val="28"/>
        </w:rPr>
        <w:t>)</w:t>
      </w:r>
    </w:p>
    <w:p w14:paraId="6A8EE2D5" w14:textId="77777777" w:rsidR="00A318B8" w:rsidRPr="00A318B8" w:rsidRDefault="00A318B8" w:rsidP="00A318B8">
      <w:pPr>
        <w:rPr>
          <w:szCs w:val="28"/>
        </w:rPr>
      </w:pPr>
      <w:r w:rsidRPr="00A318B8">
        <w:rPr>
          <w:szCs w:val="28"/>
        </w:rPr>
        <w:t>Regional ECD networks</w:t>
      </w:r>
    </w:p>
    <w:p w14:paraId="06A0EE82" w14:textId="77777777" w:rsidR="00A318B8" w:rsidRPr="00A318B8" w:rsidRDefault="00A318B8" w:rsidP="00A318B8">
      <w:pPr>
        <w:rPr>
          <w:szCs w:val="28"/>
        </w:rPr>
      </w:pPr>
      <w:r w:rsidRPr="00A318B8">
        <w:rPr>
          <w:szCs w:val="28"/>
        </w:rPr>
        <w:t>Africa for Early Childhood Network (</w:t>
      </w:r>
      <w:proofErr w:type="spellStart"/>
      <w:r w:rsidRPr="00A318B8">
        <w:rPr>
          <w:szCs w:val="28"/>
        </w:rPr>
        <w:t>AfCEN</w:t>
      </w:r>
      <w:proofErr w:type="spellEnd"/>
      <w:r w:rsidRPr="00A318B8">
        <w:rPr>
          <w:szCs w:val="28"/>
        </w:rPr>
        <w:t>)</w:t>
      </w:r>
    </w:p>
    <w:p w14:paraId="66EA9EA2" w14:textId="77777777" w:rsidR="00A318B8" w:rsidRPr="00A318B8" w:rsidRDefault="00A318B8" w:rsidP="00A318B8">
      <w:pPr>
        <w:rPr>
          <w:szCs w:val="28"/>
        </w:rPr>
      </w:pPr>
      <w:r w:rsidRPr="00A318B8">
        <w:rPr>
          <w:szCs w:val="28"/>
        </w:rPr>
        <w:t xml:space="preserve">Arab Network for Early Childhood </w:t>
      </w:r>
    </w:p>
    <w:p w14:paraId="51D48989" w14:textId="77777777" w:rsidR="00A318B8" w:rsidRPr="00A318B8" w:rsidRDefault="00A318B8" w:rsidP="00A318B8">
      <w:pPr>
        <w:rPr>
          <w:szCs w:val="28"/>
        </w:rPr>
      </w:pPr>
      <w:r w:rsidRPr="00A318B8">
        <w:rPr>
          <w:szCs w:val="28"/>
        </w:rPr>
        <w:t>Development (ANECD)</w:t>
      </w:r>
    </w:p>
    <w:p w14:paraId="61AD410E" w14:textId="77777777" w:rsidR="00A318B8" w:rsidRPr="00A318B8" w:rsidRDefault="00A318B8" w:rsidP="00A318B8">
      <w:pPr>
        <w:rPr>
          <w:szCs w:val="28"/>
        </w:rPr>
      </w:pPr>
      <w:r w:rsidRPr="00A318B8">
        <w:rPr>
          <w:szCs w:val="28"/>
        </w:rPr>
        <w:t xml:space="preserve">Asia-Pacific Regional Network for Early </w:t>
      </w:r>
    </w:p>
    <w:p w14:paraId="4EA5B2B1" w14:textId="77777777" w:rsidR="00A318B8" w:rsidRPr="00A318B8" w:rsidRDefault="00A318B8" w:rsidP="00A318B8">
      <w:pPr>
        <w:rPr>
          <w:szCs w:val="28"/>
        </w:rPr>
      </w:pPr>
      <w:r w:rsidRPr="00A318B8">
        <w:rPr>
          <w:szCs w:val="28"/>
        </w:rPr>
        <w:t>Childhood (ARNEC)</w:t>
      </w:r>
    </w:p>
    <w:p w14:paraId="45C50CC3" w14:textId="77777777" w:rsidR="00A318B8" w:rsidRPr="00A318B8" w:rsidRDefault="00A318B8" w:rsidP="00A318B8">
      <w:pPr>
        <w:rPr>
          <w:szCs w:val="28"/>
        </w:rPr>
      </w:pPr>
      <w:r w:rsidRPr="00A318B8">
        <w:rPr>
          <w:szCs w:val="28"/>
        </w:rPr>
        <w:t>International Step by Step Association (ISSA)</w:t>
      </w:r>
    </w:p>
    <w:p w14:paraId="3387743A" w14:textId="77777777" w:rsidR="00A318B8" w:rsidRPr="00A318B8" w:rsidRDefault="00A318B8" w:rsidP="00A318B8">
      <w:pPr>
        <w:rPr>
          <w:szCs w:val="28"/>
        </w:rPr>
      </w:pPr>
      <w:r w:rsidRPr="00A318B8">
        <w:rPr>
          <w:szCs w:val="28"/>
        </w:rPr>
        <w:t xml:space="preserve">Inter-country Quality Node on ECCE of the Association of the Development of </w:t>
      </w:r>
    </w:p>
    <w:p w14:paraId="6E82914F" w14:textId="77777777" w:rsidR="00A318B8" w:rsidRPr="00A318B8" w:rsidRDefault="00A318B8" w:rsidP="00A318B8">
      <w:pPr>
        <w:rPr>
          <w:szCs w:val="28"/>
        </w:rPr>
      </w:pPr>
      <w:r w:rsidRPr="00A318B8">
        <w:rPr>
          <w:szCs w:val="28"/>
        </w:rPr>
        <w:t>Education in Africa</w:t>
      </w:r>
    </w:p>
    <w:p w14:paraId="220D8567" w14:textId="77777777" w:rsidR="00A318B8" w:rsidRPr="00A318B8" w:rsidRDefault="00A318B8" w:rsidP="00A318B8">
      <w:pPr>
        <w:rPr>
          <w:szCs w:val="28"/>
        </w:rPr>
      </w:pPr>
      <w:r w:rsidRPr="00A318B8">
        <w:rPr>
          <w:szCs w:val="28"/>
        </w:rPr>
        <w:t>(ICQN on ECCE - ADEA)</w:t>
      </w:r>
    </w:p>
    <w:p w14:paraId="7BC38413" w14:textId="77777777" w:rsidR="00A318B8" w:rsidRPr="00A318B8" w:rsidRDefault="00A318B8" w:rsidP="00A318B8">
      <w:pPr>
        <w:rPr>
          <w:szCs w:val="28"/>
        </w:rPr>
      </w:pPr>
      <w:r w:rsidRPr="00A318B8">
        <w:rPr>
          <w:szCs w:val="28"/>
        </w:rPr>
        <w:t>Pacific Regional Council for Early Childhood Development (PRC4ECD)</w:t>
      </w:r>
    </w:p>
    <w:p w14:paraId="29E99B24" w14:textId="77777777" w:rsidR="00A318B8" w:rsidRPr="00A318B8" w:rsidRDefault="00A318B8" w:rsidP="00A318B8">
      <w:pPr>
        <w:rPr>
          <w:rFonts w:ascii="Museo Sans 700" w:eastAsiaTheme="majorEastAsia" w:hAnsi="Museo Sans 700" w:cstheme="majorBidi"/>
          <w:color w:val="1F3763" w:themeColor="accent1" w:themeShade="7F"/>
          <w:lang w:eastAsia="en-US"/>
        </w:rPr>
      </w:pPr>
      <w:r w:rsidRPr="00A318B8">
        <w:rPr>
          <w:rFonts w:ascii="Museo Sans 700" w:eastAsiaTheme="majorEastAsia" w:hAnsi="Museo Sans 700" w:cstheme="majorBidi"/>
          <w:color w:val="1F3763" w:themeColor="accent1" w:themeShade="7F"/>
          <w:lang w:eastAsia="en-US"/>
        </w:rPr>
        <w:lastRenderedPageBreak/>
        <w:t>Civil society and community groups</w:t>
      </w:r>
    </w:p>
    <w:p w14:paraId="01F18049" w14:textId="77777777" w:rsidR="00A318B8" w:rsidRPr="00A318B8" w:rsidRDefault="00A318B8" w:rsidP="00A318B8">
      <w:pPr>
        <w:rPr>
          <w:szCs w:val="28"/>
        </w:rPr>
      </w:pPr>
    </w:p>
    <w:p w14:paraId="28D31995" w14:textId="77777777" w:rsidR="00A318B8" w:rsidRPr="00A318B8" w:rsidRDefault="00A318B8" w:rsidP="00A318B8">
      <w:pPr>
        <w:rPr>
          <w:szCs w:val="28"/>
        </w:rPr>
      </w:pPr>
      <w:r w:rsidRPr="00A318B8">
        <w:rPr>
          <w:szCs w:val="28"/>
        </w:rPr>
        <w:t xml:space="preserve">Around the world - and especially in low- and middle-income countries - civil society, parents and frontline workers play a crucial role in advocating for systemic change and providing services (UNICEF, 2019), energy that will be harnessed by the Act </w:t>
      </w:r>
      <w:proofErr w:type="gramStart"/>
      <w:r w:rsidRPr="00A318B8">
        <w:rPr>
          <w:szCs w:val="28"/>
        </w:rPr>
        <w:t>For</w:t>
      </w:r>
      <w:proofErr w:type="gramEnd"/>
      <w:r w:rsidRPr="00A318B8">
        <w:rPr>
          <w:szCs w:val="28"/>
        </w:rPr>
        <w:t xml:space="preserve"> Early Years campaign. </w:t>
      </w:r>
    </w:p>
    <w:p w14:paraId="4589314A" w14:textId="77777777" w:rsidR="00A318B8" w:rsidRPr="00A318B8" w:rsidRDefault="00A318B8" w:rsidP="00A318B8">
      <w:pPr>
        <w:rPr>
          <w:szCs w:val="28"/>
        </w:rPr>
      </w:pPr>
    </w:p>
    <w:p w14:paraId="3B34AB4A" w14:textId="77777777" w:rsidR="00A318B8" w:rsidRPr="00A318B8" w:rsidRDefault="00A318B8" w:rsidP="00A318B8">
      <w:pPr>
        <w:rPr>
          <w:szCs w:val="28"/>
        </w:rPr>
      </w:pPr>
      <w:r w:rsidRPr="00A318B8">
        <w:rPr>
          <w:szCs w:val="28"/>
        </w:rPr>
        <w:t>For instance, in Turkey, a robust civil society advocacy movement launched a national campaign that raised public awareness about the importance of early childhood education and persuaded the government to make preschool mandatory. As a result, preschool enrolment more than trebled from 19% in 2005 to 67% in 2012 (Results for Development, 2015).</w:t>
      </w:r>
    </w:p>
    <w:p w14:paraId="6E9C13B1" w14:textId="77777777" w:rsidR="00A318B8" w:rsidRDefault="00A318B8" w:rsidP="00A318B8">
      <w:pPr>
        <w:rPr>
          <w:szCs w:val="28"/>
        </w:rPr>
      </w:pPr>
    </w:p>
    <w:p w14:paraId="68472334" w14:textId="77777777" w:rsidR="009A2061" w:rsidRDefault="009A2061" w:rsidP="00BC79D9">
      <w:pPr>
        <w:rPr>
          <w:rFonts w:ascii="Museo Sans 700" w:eastAsia="Yu Gothic UI Semilight" w:hAnsi="Museo Sans 700" w:cs="Calibri"/>
          <w:b/>
          <w:color w:val="000000"/>
          <w:sz w:val="36"/>
          <w:szCs w:val="26"/>
          <w:shd w:val="clear" w:color="auto" w:fill="F8F9FA"/>
          <w:lang w:eastAsia="en-IN"/>
        </w:rPr>
      </w:pPr>
    </w:p>
    <w:p w14:paraId="25FCAD76" w14:textId="03B0AFC6" w:rsidR="009A2061" w:rsidRDefault="009A2061" w:rsidP="009A2061">
      <w:pPr>
        <w:rPr>
          <w:rFonts w:ascii="Museo Sans 700" w:eastAsia="Yu Gothic UI Semilight" w:hAnsi="Museo Sans 700" w:cs="Calibri"/>
          <w:b/>
          <w:sz w:val="36"/>
          <w:szCs w:val="26"/>
          <w:shd w:val="clear" w:color="auto" w:fill="F8F9FA"/>
          <w:lang w:eastAsia="en-IN"/>
        </w:rPr>
      </w:pPr>
      <w:r w:rsidRPr="009A2061">
        <w:rPr>
          <w:rFonts w:ascii="Museo Sans 700" w:eastAsia="Yu Gothic UI Semilight" w:hAnsi="Museo Sans 700" w:cs="Calibri"/>
          <w:b/>
          <w:sz w:val="36"/>
          <w:szCs w:val="26"/>
          <w:shd w:val="clear" w:color="auto" w:fill="F8F9FA"/>
          <w:lang w:eastAsia="en-IN"/>
        </w:rPr>
        <w:t xml:space="preserve">Women pay the cost of inadequate investment in early years </w:t>
      </w:r>
      <w:proofErr w:type="gramStart"/>
      <w:r w:rsidRPr="009A2061">
        <w:rPr>
          <w:rFonts w:ascii="Museo Sans 700" w:eastAsia="Yu Gothic UI Semilight" w:hAnsi="Museo Sans 700" w:cs="Calibri"/>
          <w:b/>
          <w:sz w:val="36"/>
          <w:szCs w:val="26"/>
          <w:shd w:val="clear" w:color="auto" w:fill="F8F9FA"/>
          <w:lang w:eastAsia="en-IN"/>
        </w:rPr>
        <w:t>care</w:t>
      </w:r>
      <w:proofErr w:type="gramEnd"/>
    </w:p>
    <w:p w14:paraId="0A3B2B63" w14:textId="77777777" w:rsidR="009A2061" w:rsidRDefault="009A2061" w:rsidP="009A2061">
      <w:pPr>
        <w:rPr>
          <w:szCs w:val="28"/>
        </w:rPr>
      </w:pPr>
    </w:p>
    <w:p w14:paraId="409D4DFA" w14:textId="4468F992" w:rsidR="009A2061" w:rsidRPr="009A2061" w:rsidRDefault="009A2061" w:rsidP="009A2061">
      <w:pPr>
        <w:rPr>
          <w:szCs w:val="28"/>
        </w:rPr>
      </w:pPr>
      <w:r w:rsidRPr="009A2061">
        <w:rPr>
          <w:szCs w:val="28"/>
        </w:rPr>
        <w:t xml:space="preserve">Due to the lack of investment in the early years, a large burden falls on women’s shoulders. </w:t>
      </w:r>
    </w:p>
    <w:p w14:paraId="6DC54F5A" w14:textId="77777777" w:rsidR="009A2061" w:rsidRPr="009A2061" w:rsidRDefault="009A2061" w:rsidP="009A2061">
      <w:pPr>
        <w:rPr>
          <w:szCs w:val="28"/>
        </w:rPr>
      </w:pPr>
    </w:p>
    <w:p w14:paraId="4582203D" w14:textId="77777777" w:rsidR="009A2061" w:rsidRPr="009A2061" w:rsidRDefault="009A2061" w:rsidP="009A2061">
      <w:pPr>
        <w:rPr>
          <w:szCs w:val="28"/>
        </w:rPr>
      </w:pPr>
      <w:r w:rsidRPr="009A2061">
        <w:rPr>
          <w:szCs w:val="28"/>
        </w:rPr>
        <w:t xml:space="preserve">It is women who are most often forced to give up work to look after young children, meaning they and their families are worse off and damaging their ability to develop a career or sustained employment. Yet there is plenty of evidence that improving and expanding public childcare would be beneficial to all.  It is estimated that providing adequate childcare for women around the world would add $3 trillion to the global economy every year (World Bank 2022).  </w:t>
      </w:r>
    </w:p>
    <w:p w14:paraId="2C1B9768" w14:textId="77777777" w:rsidR="009A2061" w:rsidRPr="009A2061" w:rsidRDefault="009A2061" w:rsidP="009A2061">
      <w:pPr>
        <w:rPr>
          <w:szCs w:val="28"/>
        </w:rPr>
      </w:pPr>
    </w:p>
    <w:p w14:paraId="398C430E" w14:textId="77777777" w:rsidR="009A2061" w:rsidRPr="009A2061" w:rsidRDefault="009A2061" w:rsidP="009A2061">
      <w:pPr>
        <w:rPr>
          <w:szCs w:val="28"/>
        </w:rPr>
      </w:pPr>
      <w:r w:rsidRPr="009A2061">
        <w:rPr>
          <w:szCs w:val="28"/>
        </w:rPr>
        <w:t>It is also estimated that expanding the childcare economy and building the childcare workforce could also create up to 43 million new jobs, allowing many women to return to or join the workforce (World Bank, 2022).</w:t>
      </w:r>
    </w:p>
    <w:p w14:paraId="06CD0417" w14:textId="77777777" w:rsidR="009A2061" w:rsidRPr="009A2061" w:rsidRDefault="009A2061" w:rsidP="009A2061">
      <w:pPr>
        <w:rPr>
          <w:szCs w:val="28"/>
        </w:rPr>
      </w:pPr>
    </w:p>
    <w:p w14:paraId="02229ABC" w14:textId="77777777" w:rsidR="009A2061" w:rsidRPr="009A2061" w:rsidRDefault="009A2061" w:rsidP="009A2061">
      <w:pPr>
        <w:rPr>
          <w:szCs w:val="28"/>
        </w:rPr>
      </w:pPr>
      <w:r w:rsidRPr="009A2061">
        <w:rPr>
          <w:szCs w:val="28"/>
        </w:rPr>
        <w:t xml:space="preserve">In India, small community-based studies have shown that on average women workers’ incomes double when they have access to full-day, comprehensive, quality childcare (Gates Foundation, 2022). </w:t>
      </w:r>
    </w:p>
    <w:p w14:paraId="0496D081" w14:textId="77777777" w:rsidR="009A2061" w:rsidRPr="009A2061" w:rsidRDefault="009A2061" w:rsidP="009A2061">
      <w:pPr>
        <w:rPr>
          <w:szCs w:val="28"/>
        </w:rPr>
      </w:pPr>
    </w:p>
    <w:p w14:paraId="28C98CCE" w14:textId="77777777" w:rsidR="009A2061" w:rsidRPr="009A2061" w:rsidRDefault="009A2061" w:rsidP="009A2061">
      <w:pPr>
        <w:rPr>
          <w:szCs w:val="28"/>
        </w:rPr>
      </w:pPr>
      <w:r w:rsidRPr="009A2061">
        <w:rPr>
          <w:szCs w:val="28"/>
        </w:rPr>
        <w:lastRenderedPageBreak/>
        <w:t xml:space="preserve">Janet Mbugua, activist and head of the </w:t>
      </w:r>
      <w:proofErr w:type="spellStart"/>
      <w:r w:rsidRPr="009A2061">
        <w:rPr>
          <w:szCs w:val="28"/>
        </w:rPr>
        <w:t>Inua</w:t>
      </w:r>
      <w:proofErr w:type="spellEnd"/>
      <w:r w:rsidRPr="009A2061">
        <w:rPr>
          <w:szCs w:val="28"/>
        </w:rPr>
        <w:t xml:space="preserve"> Dada Foundation, whose mission is to create a supportive and accessible environment for schoolgirls, spoke about the situation facing working mothers in Kenya at Theirworld’s 2023 International Women’s Day event.  </w:t>
      </w:r>
    </w:p>
    <w:p w14:paraId="572B7E30" w14:textId="77777777" w:rsidR="009A2061" w:rsidRPr="009A2061" w:rsidRDefault="009A2061" w:rsidP="009A2061">
      <w:pPr>
        <w:rPr>
          <w:szCs w:val="28"/>
        </w:rPr>
      </w:pPr>
    </w:p>
    <w:p w14:paraId="3A94CD58" w14:textId="77777777" w:rsidR="009A2061" w:rsidRPr="009A2061" w:rsidRDefault="009A2061" w:rsidP="009A2061">
      <w:pPr>
        <w:rPr>
          <w:szCs w:val="28"/>
        </w:rPr>
      </w:pPr>
      <w:r w:rsidRPr="009A2061">
        <w:rPr>
          <w:szCs w:val="28"/>
        </w:rPr>
        <w:t xml:space="preserve">“There are women who need to go to work, right? </w:t>
      </w:r>
      <w:proofErr w:type="gramStart"/>
      <w:r w:rsidRPr="009A2061">
        <w:rPr>
          <w:szCs w:val="28"/>
        </w:rPr>
        <w:t>There's</w:t>
      </w:r>
      <w:proofErr w:type="gramEnd"/>
      <w:r w:rsidRPr="009A2061">
        <w:rPr>
          <w:szCs w:val="28"/>
        </w:rPr>
        <w:t xml:space="preserve"> not enough centres where these women can leave their children. And if they are there, they're not supervised, they're not gazetted, so we don't really know what level of care they're being given. But there's also not much of a choice or an option. And there's poverty that </w:t>
      </w:r>
      <w:proofErr w:type="gramStart"/>
      <w:r w:rsidRPr="009A2061">
        <w:rPr>
          <w:szCs w:val="28"/>
        </w:rPr>
        <w:t>compounds</w:t>
      </w:r>
      <w:proofErr w:type="gramEnd"/>
      <w:r w:rsidRPr="009A2061">
        <w:rPr>
          <w:szCs w:val="28"/>
        </w:rPr>
        <w:t xml:space="preserve"> </w:t>
      </w:r>
    </w:p>
    <w:p w14:paraId="7996794A" w14:textId="77777777" w:rsidR="009A2061" w:rsidRPr="009A2061" w:rsidRDefault="009A2061" w:rsidP="009A2061">
      <w:pPr>
        <w:rPr>
          <w:szCs w:val="28"/>
        </w:rPr>
      </w:pPr>
      <w:r w:rsidRPr="009A2061">
        <w:rPr>
          <w:szCs w:val="28"/>
        </w:rPr>
        <w:t>this issue.</w:t>
      </w:r>
    </w:p>
    <w:p w14:paraId="1CB8014C" w14:textId="77777777" w:rsidR="009A2061" w:rsidRPr="009A2061" w:rsidRDefault="009A2061" w:rsidP="009A2061">
      <w:pPr>
        <w:rPr>
          <w:szCs w:val="28"/>
        </w:rPr>
      </w:pPr>
    </w:p>
    <w:p w14:paraId="5A168C5C" w14:textId="28F7FB66" w:rsidR="009A2061" w:rsidRPr="009A2061" w:rsidRDefault="009A2061" w:rsidP="009A2061">
      <w:pPr>
        <w:rPr>
          <w:szCs w:val="28"/>
        </w:rPr>
      </w:pPr>
      <w:r w:rsidRPr="009A2061">
        <w:rPr>
          <w:szCs w:val="28"/>
        </w:rPr>
        <w:t xml:space="preserve">“If the centres are there, the staff are essentially underpaid or not paid at all. We don't even know the number of centres or day care centres that exist. That number isn't there, that data isn't there. </w:t>
      </w:r>
      <w:proofErr w:type="gramStart"/>
      <w:r w:rsidRPr="009A2061">
        <w:rPr>
          <w:szCs w:val="28"/>
        </w:rPr>
        <w:t>So</w:t>
      </w:r>
      <w:proofErr w:type="gramEnd"/>
      <w:r w:rsidRPr="009A2061">
        <w:rPr>
          <w:szCs w:val="28"/>
        </w:rPr>
        <w:t xml:space="preserve"> what you're looking at is probably a massive growing issue that's really</w:t>
      </w:r>
      <w:r w:rsidR="009703C1">
        <w:rPr>
          <w:szCs w:val="28"/>
        </w:rPr>
        <w:t xml:space="preserve"> </w:t>
      </w:r>
      <w:r w:rsidRPr="009A2061">
        <w:rPr>
          <w:szCs w:val="28"/>
        </w:rPr>
        <w:t>deprioritised and not looked at because there's other things and issues that we need to think about.”</w:t>
      </w:r>
    </w:p>
    <w:p w14:paraId="2E1397C4" w14:textId="77777777" w:rsidR="009A2061" w:rsidRPr="009A2061" w:rsidRDefault="009A2061" w:rsidP="009A2061">
      <w:pPr>
        <w:rPr>
          <w:szCs w:val="28"/>
        </w:rPr>
      </w:pPr>
    </w:p>
    <w:p w14:paraId="4CF3CF4F" w14:textId="77777777" w:rsidR="009A2061" w:rsidRDefault="009A2061" w:rsidP="009A2061">
      <w:pPr>
        <w:rPr>
          <w:szCs w:val="28"/>
        </w:rPr>
      </w:pPr>
    </w:p>
    <w:p w14:paraId="6F373897" w14:textId="77777777" w:rsidR="009A2061" w:rsidRPr="009A2061" w:rsidRDefault="009A2061" w:rsidP="009A2061">
      <w:pPr>
        <w:rPr>
          <w:rFonts w:ascii="Museo Sans 700" w:eastAsia="Yu Gothic UI Semilight" w:hAnsi="Museo Sans 700" w:cs="Calibri"/>
          <w:b/>
          <w:sz w:val="36"/>
          <w:szCs w:val="26"/>
          <w:shd w:val="clear" w:color="auto" w:fill="F8F9FA"/>
          <w:lang w:eastAsia="en-IN"/>
        </w:rPr>
      </w:pPr>
    </w:p>
    <w:p w14:paraId="32C05465" w14:textId="77777777" w:rsidR="00AC7DC3" w:rsidRDefault="00AC7DC3">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3D42F302" w14:textId="17304B2A" w:rsidR="009703C1" w:rsidRPr="00DD0E96" w:rsidRDefault="009703C1" w:rsidP="009703C1">
      <w:pPr>
        <w:rPr>
          <w:rFonts w:ascii="Museo Sans 900" w:eastAsiaTheme="majorEastAsia" w:hAnsi="Museo Sans 900" w:cstheme="majorBidi"/>
          <w:b/>
          <w:color w:val="2F5496" w:themeColor="accent1" w:themeShade="BF"/>
          <w:sz w:val="48"/>
          <w:szCs w:val="32"/>
          <w:lang w:eastAsia="en-US"/>
        </w:rPr>
      </w:pPr>
      <w:r w:rsidRPr="00DD0E96">
        <w:rPr>
          <w:rFonts w:ascii="Museo Sans 900" w:eastAsiaTheme="majorEastAsia" w:hAnsi="Museo Sans 900" w:cstheme="majorBidi"/>
          <w:b/>
          <w:color w:val="2F5496" w:themeColor="accent1" w:themeShade="BF"/>
          <w:sz w:val="48"/>
          <w:szCs w:val="32"/>
          <w:lang w:eastAsia="en-US"/>
        </w:rPr>
        <w:lastRenderedPageBreak/>
        <w:t xml:space="preserve">Section </w:t>
      </w:r>
      <w:r>
        <w:rPr>
          <w:rFonts w:ascii="Museo Sans 900" w:eastAsiaTheme="majorEastAsia" w:hAnsi="Museo Sans 900" w:cstheme="majorBidi"/>
          <w:b/>
          <w:color w:val="2F5496" w:themeColor="accent1" w:themeShade="BF"/>
          <w:sz w:val="48"/>
          <w:szCs w:val="32"/>
          <w:lang w:eastAsia="en-US"/>
        </w:rPr>
        <w:t>6</w:t>
      </w:r>
    </w:p>
    <w:p w14:paraId="3C0EB2E4" w14:textId="77777777" w:rsidR="009703C1" w:rsidRPr="009703C1" w:rsidRDefault="009703C1" w:rsidP="009703C1">
      <w:pPr>
        <w:rPr>
          <w:rFonts w:ascii="Museo Sans 900" w:eastAsiaTheme="majorEastAsia" w:hAnsi="Museo Sans 900" w:cstheme="majorBidi"/>
          <w:b/>
          <w:color w:val="2F5496" w:themeColor="accent1" w:themeShade="BF"/>
          <w:sz w:val="48"/>
          <w:szCs w:val="32"/>
          <w:lang w:eastAsia="en-US"/>
        </w:rPr>
      </w:pPr>
      <w:r w:rsidRPr="009703C1">
        <w:rPr>
          <w:rFonts w:ascii="Museo Sans 900" w:eastAsiaTheme="majorEastAsia" w:hAnsi="Museo Sans 900" w:cstheme="majorBidi"/>
          <w:b/>
          <w:color w:val="2F5496" w:themeColor="accent1" w:themeShade="BF"/>
          <w:sz w:val="48"/>
          <w:szCs w:val="32"/>
          <w:lang w:eastAsia="en-US"/>
        </w:rPr>
        <w:t>Recommended interventions</w:t>
      </w:r>
    </w:p>
    <w:p w14:paraId="0E5EF55D" w14:textId="77777777" w:rsidR="009703C1" w:rsidRDefault="009703C1" w:rsidP="00BC79D9">
      <w:pPr>
        <w:rPr>
          <w:rFonts w:ascii="Museo Sans 700" w:eastAsia="Yu Gothic UI Semilight" w:hAnsi="Museo Sans 700" w:cs="Calibri"/>
          <w:b/>
          <w:color w:val="000000"/>
          <w:sz w:val="36"/>
          <w:szCs w:val="26"/>
          <w:shd w:val="clear" w:color="auto" w:fill="F8F9FA"/>
          <w:lang w:eastAsia="en-IN"/>
        </w:rPr>
      </w:pPr>
    </w:p>
    <w:p w14:paraId="301834BE" w14:textId="77777777" w:rsidR="009703C1" w:rsidRDefault="009703C1" w:rsidP="009703C1">
      <w:pPr>
        <w:rPr>
          <w:i/>
          <w:iCs/>
          <w:szCs w:val="28"/>
        </w:rPr>
      </w:pPr>
      <w:r w:rsidRPr="009703C1">
        <w:rPr>
          <w:i/>
          <w:iCs/>
          <w:szCs w:val="28"/>
        </w:rPr>
        <w:t xml:space="preserve">“Our early years shape us in ways that are far more fundamental and foundational than we realised for a long, long time. In this journey of working within education and hoping for a better world, the starting point should be to focus on those foundational years and making them the best they can be for the largest number of children around the world.” Sanjana </w:t>
      </w:r>
      <w:proofErr w:type="spellStart"/>
      <w:r w:rsidRPr="009703C1">
        <w:rPr>
          <w:i/>
          <w:iCs/>
          <w:szCs w:val="28"/>
        </w:rPr>
        <w:t>Sanghi</w:t>
      </w:r>
      <w:proofErr w:type="spellEnd"/>
      <w:r w:rsidRPr="009703C1">
        <w:rPr>
          <w:i/>
          <w:iCs/>
          <w:szCs w:val="28"/>
        </w:rPr>
        <w:t xml:space="preserve">, actor and activist from India </w:t>
      </w:r>
    </w:p>
    <w:p w14:paraId="0191ECCC" w14:textId="77777777" w:rsidR="009703C1" w:rsidRDefault="009703C1" w:rsidP="009703C1">
      <w:pPr>
        <w:rPr>
          <w:i/>
          <w:iCs/>
          <w:szCs w:val="28"/>
        </w:rPr>
      </w:pPr>
    </w:p>
    <w:p w14:paraId="17738663" w14:textId="4C167749" w:rsidR="009703C1" w:rsidRPr="009703C1" w:rsidRDefault="009703C1" w:rsidP="009703C1">
      <w:pPr>
        <w:rPr>
          <w:szCs w:val="28"/>
        </w:rPr>
      </w:pPr>
      <w:r w:rsidRPr="009703C1">
        <w:rPr>
          <w:szCs w:val="28"/>
        </w:rPr>
        <w:t xml:space="preserve">For this report Theirworld consulted our partners and other experts in the field to gauge which interventions would be most valuable, as well as surveying existing recommendations. </w:t>
      </w:r>
    </w:p>
    <w:p w14:paraId="10FABB1D" w14:textId="77777777" w:rsidR="009703C1" w:rsidRPr="009703C1" w:rsidRDefault="009703C1" w:rsidP="009703C1">
      <w:pPr>
        <w:rPr>
          <w:szCs w:val="28"/>
        </w:rPr>
      </w:pPr>
    </w:p>
    <w:p w14:paraId="7DE909EB" w14:textId="77777777" w:rsidR="009703C1" w:rsidRPr="009703C1" w:rsidRDefault="009703C1" w:rsidP="009703C1">
      <w:pPr>
        <w:rPr>
          <w:rFonts w:ascii="Museo Sans 700" w:eastAsiaTheme="majorEastAsia" w:hAnsi="Museo Sans 700" w:cstheme="majorBidi"/>
          <w:color w:val="1F3763" w:themeColor="accent1" w:themeShade="7F"/>
          <w:lang w:eastAsia="en-US"/>
        </w:rPr>
      </w:pPr>
      <w:r w:rsidRPr="009703C1">
        <w:rPr>
          <w:rFonts w:ascii="Museo Sans 700" w:eastAsiaTheme="majorEastAsia" w:hAnsi="Museo Sans 700" w:cstheme="majorBidi"/>
          <w:color w:val="1F3763" w:themeColor="accent1" w:themeShade="7F"/>
          <w:lang w:eastAsia="en-US"/>
        </w:rPr>
        <w:t xml:space="preserve">High-quality, proven early years </w:t>
      </w:r>
      <w:proofErr w:type="gramStart"/>
      <w:r w:rsidRPr="009703C1">
        <w:rPr>
          <w:rFonts w:ascii="Museo Sans 700" w:eastAsiaTheme="majorEastAsia" w:hAnsi="Museo Sans 700" w:cstheme="majorBidi"/>
          <w:color w:val="1F3763" w:themeColor="accent1" w:themeShade="7F"/>
          <w:lang w:eastAsia="en-US"/>
        </w:rPr>
        <w:t>interventions</w:t>
      </w:r>
      <w:proofErr w:type="gramEnd"/>
    </w:p>
    <w:p w14:paraId="702E7A06" w14:textId="77777777" w:rsidR="009703C1" w:rsidRPr="009703C1" w:rsidRDefault="009703C1" w:rsidP="009703C1">
      <w:pPr>
        <w:rPr>
          <w:szCs w:val="28"/>
        </w:rPr>
      </w:pPr>
    </w:p>
    <w:p w14:paraId="420C298C" w14:textId="77777777" w:rsidR="009703C1" w:rsidRPr="009703C1" w:rsidRDefault="009703C1" w:rsidP="009703C1">
      <w:pPr>
        <w:rPr>
          <w:szCs w:val="28"/>
        </w:rPr>
      </w:pPr>
      <w:r w:rsidRPr="009703C1">
        <w:rPr>
          <w:szCs w:val="28"/>
        </w:rPr>
        <w:t xml:space="preserve">In 2014 experts came together to publish a practical guide for </w:t>
      </w:r>
      <w:proofErr w:type="gramStart"/>
      <w:r w:rsidRPr="009703C1">
        <w:rPr>
          <w:szCs w:val="28"/>
        </w:rPr>
        <w:t>policy-makers</w:t>
      </w:r>
      <w:proofErr w:type="gramEnd"/>
      <w:r w:rsidRPr="009703C1">
        <w:rPr>
          <w:szCs w:val="28"/>
        </w:rPr>
        <w:t xml:space="preserve"> and practitioners about how to invest in young children. The World Bank’s guide identifies 25 essential early years interventions that can be delivered through five integrated packages at different stages in a child’s life, spanning the education, health, nutrition, water, sanitation and social protection sectors. These five packages of interventions are:</w:t>
      </w:r>
    </w:p>
    <w:p w14:paraId="67A2B2F4" w14:textId="77777777" w:rsidR="009703C1" w:rsidRPr="009703C1" w:rsidRDefault="009703C1" w:rsidP="009703C1">
      <w:pPr>
        <w:rPr>
          <w:szCs w:val="28"/>
        </w:rPr>
      </w:pPr>
    </w:p>
    <w:p w14:paraId="67B82556" w14:textId="77777777" w:rsidR="009703C1" w:rsidRPr="009703C1" w:rsidRDefault="009703C1" w:rsidP="009703C1">
      <w:pPr>
        <w:rPr>
          <w:rFonts w:ascii="Museo Sans 700" w:eastAsiaTheme="majorEastAsia" w:hAnsi="Museo Sans 700" w:cstheme="majorBidi"/>
          <w:color w:val="1F3763" w:themeColor="accent1" w:themeShade="7F"/>
          <w:lang w:eastAsia="en-US"/>
        </w:rPr>
      </w:pPr>
      <w:r w:rsidRPr="009703C1">
        <w:rPr>
          <w:rFonts w:ascii="Museo Sans 700" w:eastAsiaTheme="majorEastAsia" w:hAnsi="Museo Sans 700" w:cstheme="majorBidi"/>
          <w:color w:val="1F3763" w:themeColor="accent1" w:themeShade="7F"/>
          <w:lang w:eastAsia="en-US"/>
        </w:rPr>
        <w:t>These five packages of interventions are:</w:t>
      </w:r>
    </w:p>
    <w:p w14:paraId="1E7D4742" w14:textId="77777777" w:rsidR="009703C1" w:rsidRPr="009703C1" w:rsidRDefault="009703C1" w:rsidP="009703C1">
      <w:pPr>
        <w:rPr>
          <w:szCs w:val="28"/>
        </w:rPr>
      </w:pPr>
    </w:p>
    <w:p w14:paraId="472381D9" w14:textId="77777777" w:rsidR="009703C1" w:rsidRPr="009703C1" w:rsidRDefault="009703C1" w:rsidP="009703C1">
      <w:pPr>
        <w:rPr>
          <w:szCs w:val="28"/>
        </w:rPr>
      </w:pPr>
      <w:r w:rsidRPr="009703C1">
        <w:rPr>
          <w:szCs w:val="28"/>
        </w:rPr>
        <w:t>(</w:t>
      </w:r>
      <w:proofErr w:type="spellStart"/>
      <w:r w:rsidRPr="009703C1">
        <w:rPr>
          <w:szCs w:val="28"/>
        </w:rPr>
        <w:t>i</w:t>
      </w:r>
      <w:proofErr w:type="spellEnd"/>
      <w:r w:rsidRPr="009703C1">
        <w:rPr>
          <w:szCs w:val="28"/>
        </w:rPr>
        <w:t>) Family support</w:t>
      </w:r>
    </w:p>
    <w:p w14:paraId="383937A0" w14:textId="77777777" w:rsidR="009703C1" w:rsidRPr="009703C1" w:rsidRDefault="009703C1" w:rsidP="009703C1">
      <w:pPr>
        <w:rPr>
          <w:szCs w:val="28"/>
        </w:rPr>
      </w:pPr>
      <w:r w:rsidRPr="009703C1">
        <w:rPr>
          <w:szCs w:val="28"/>
        </w:rPr>
        <w:t>(ii) Pregnancy</w:t>
      </w:r>
    </w:p>
    <w:p w14:paraId="0617CE25" w14:textId="77777777" w:rsidR="009703C1" w:rsidRPr="009703C1" w:rsidRDefault="009703C1" w:rsidP="009703C1">
      <w:pPr>
        <w:rPr>
          <w:szCs w:val="28"/>
        </w:rPr>
      </w:pPr>
      <w:r w:rsidRPr="009703C1">
        <w:rPr>
          <w:szCs w:val="28"/>
        </w:rPr>
        <w:t>(iii) Birth</w:t>
      </w:r>
    </w:p>
    <w:p w14:paraId="5A4C0CD3" w14:textId="77777777" w:rsidR="009703C1" w:rsidRPr="009703C1" w:rsidRDefault="009703C1" w:rsidP="009703C1">
      <w:pPr>
        <w:rPr>
          <w:szCs w:val="28"/>
        </w:rPr>
      </w:pPr>
      <w:r w:rsidRPr="009703C1">
        <w:rPr>
          <w:szCs w:val="28"/>
        </w:rPr>
        <w:t>(iv) Child health and development</w:t>
      </w:r>
    </w:p>
    <w:p w14:paraId="3294DB03" w14:textId="77777777" w:rsidR="009703C1" w:rsidRDefault="009703C1" w:rsidP="009703C1">
      <w:pPr>
        <w:rPr>
          <w:szCs w:val="28"/>
        </w:rPr>
      </w:pPr>
      <w:r w:rsidRPr="009703C1">
        <w:rPr>
          <w:szCs w:val="28"/>
        </w:rPr>
        <w:t>(v) Preschool</w:t>
      </w:r>
    </w:p>
    <w:p w14:paraId="70C2EDCF" w14:textId="77777777" w:rsidR="009703C1" w:rsidRDefault="009703C1" w:rsidP="009703C1">
      <w:pPr>
        <w:rPr>
          <w:szCs w:val="28"/>
        </w:rPr>
      </w:pPr>
    </w:p>
    <w:p w14:paraId="3CD1722C" w14:textId="2BAC17FE" w:rsidR="009703C1" w:rsidRPr="009703C1" w:rsidRDefault="009703C1" w:rsidP="009703C1">
      <w:pPr>
        <w:rPr>
          <w:i/>
          <w:iCs/>
          <w:szCs w:val="28"/>
        </w:rPr>
      </w:pPr>
    </w:p>
    <w:p w14:paraId="146F3CE8" w14:textId="77777777" w:rsidR="00AC7DC3" w:rsidRDefault="00AC7DC3" w:rsidP="009703C1">
      <w:pPr>
        <w:rPr>
          <w:rFonts w:ascii="Museo Sans 700" w:eastAsiaTheme="majorEastAsia" w:hAnsi="Museo Sans 700" w:cstheme="majorBidi"/>
          <w:color w:val="1F3763" w:themeColor="accent1" w:themeShade="7F"/>
          <w:lang w:eastAsia="en-US"/>
        </w:rPr>
      </w:pPr>
    </w:p>
    <w:p w14:paraId="74BFE623" w14:textId="77777777" w:rsidR="00AC7DC3" w:rsidRDefault="00AC7DC3" w:rsidP="009703C1">
      <w:pPr>
        <w:rPr>
          <w:rFonts w:ascii="Museo Sans 700" w:eastAsiaTheme="majorEastAsia" w:hAnsi="Museo Sans 700" w:cstheme="majorBidi"/>
          <w:color w:val="1F3763" w:themeColor="accent1" w:themeShade="7F"/>
          <w:lang w:eastAsia="en-US"/>
        </w:rPr>
      </w:pPr>
    </w:p>
    <w:p w14:paraId="182D7D28" w14:textId="77777777" w:rsidR="00AC7DC3" w:rsidRDefault="00AC7DC3" w:rsidP="009703C1">
      <w:pPr>
        <w:rPr>
          <w:rFonts w:ascii="Museo Sans 700" w:eastAsiaTheme="majorEastAsia" w:hAnsi="Museo Sans 700" w:cstheme="majorBidi"/>
          <w:color w:val="1F3763" w:themeColor="accent1" w:themeShade="7F"/>
          <w:lang w:eastAsia="en-US"/>
        </w:rPr>
      </w:pPr>
    </w:p>
    <w:p w14:paraId="0DC4FC10" w14:textId="77777777" w:rsidR="00AC7DC3" w:rsidRDefault="00AC7DC3" w:rsidP="009703C1">
      <w:pPr>
        <w:rPr>
          <w:rFonts w:ascii="Museo Sans 700" w:eastAsiaTheme="majorEastAsia" w:hAnsi="Museo Sans 700" w:cstheme="majorBidi"/>
          <w:color w:val="1F3763" w:themeColor="accent1" w:themeShade="7F"/>
          <w:lang w:eastAsia="en-US"/>
        </w:rPr>
      </w:pPr>
    </w:p>
    <w:p w14:paraId="7162AE12" w14:textId="77777777" w:rsidR="00AC7DC3" w:rsidRDefault="00AC7DC3" w:rsidP="009703C1">
      <w:pPr>
        <w:rPr>
          <w:rFonts w:ascii="Museo Sans 700" w:eastAsiaTheme="majorEastAsia" w:hAnsi="Museo Sans 700" w:cstheme="majorBidi"/>
          <w:color w:val="1F3763" w:themeColor="accent1" w:themeShade="7F"/>
          <w:lang w:eastAsia="en-US"/>
        </w:rPr>
      </w:pPr>
    </w:p>
    <w:p w14:paraId="07D5BF51" w14:textId="5906B536" w:rsidR="009703C1" w:rsidRPr="00EA3969" w:rsidRDefault="00491960" w:rsidP="009703C1">
      <w:pPr>
        <w:rPr>
          <w:rFonts w:ascii="Museo Sans 700" w:eastAsiaTheme="majorEastAsia" w:hAnsi="Museo Sans 700" w:cstheme="majorBidi"/>
          <w:color w:val="1F3763" w:themeColor="accent1" w:themeShade="7F"/>
          <w:lang w:eastAsia="en-US"/>
        </w:rPr>
      </w:pPr>
      <w:r w:rsidRPr="00491960">
        <w:rPr>
          <w:rFonts w:ascii="Museo Sans 700" w:eastAsiaTheme="majorEastAsia" w:hAnsi="Museo Sans 700" w:cstheme="majorBidi"/>
          <w:color w:val="1F3763" w:themeColor="accent1" w:themeShade="7F"/>
          <w:lang w:eastAsia="en-US"/>
        </w:rPr>
        <w:lastRenderedPageBreak/>
        <w:t>Five Packages of Essential Interventions for Young Children and Families</w:t>
      </w:r>
    </w:p>
    <w:p w14:paraId="7E531559" w14:textId="639FE309" w:rsidR="009703C1" w:rsidRDefault="009703C1" w:rsidP="009703C1">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noProof/>
          <w:color w:val="000000"/>
          <w:sz w:val="36"/>
          <w:szCs w:val="26"/>
          <w:shd w:val="clear" w:color="auto" w:fill="F8F9FA"/>
          <w:lang w:eastAsia="en-IN"/>
        </w:rPr>
        <w:drawing>
          <wp:inline distT="0" distB="0" distL="0" distR="0" wp14:anchorId="553884D5" wp14:editId="48DEABF3">
            <wp:extent cx="5867560" cy="3410571"/>
            <wp:effectExtent l="0" t="0" r="0" b="6350"/>
            <wp:docPr id="2058716030" name="Picture 20587160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716030" name="Picture 22" descr="Text&#10;&#10;Description automatically generated"/>
                    <pic:cNvPicPr/>
                  </pic:nvPicPr>
                  <pic:blipFill rotWithShape="1">
                    <a:blip r:embed="rId27" cstate="print">
                      <a:extLst>
                        <a:ext uri="{28A0092B-C50C-407E-A947-70E740481C1C}">
                          <a14:useLocalDpi xmlns:a14="http://schemas.microsoft.com/office/drawing/2010/main" val="0"/>
                        </a:ext>
                      </a:extLst>
                    </a:blip>
                    <a:srcRect l="53101" t="55073" r="4222" b="9829"/>
                    <a:stretch/>
                  </pic:blipFill>
                  <pic:spPr bwMode="auto">
                    <a:xfrm>
                      <a:off x="0" y="0"/>
                      <a:ext cx="5926489" cy="3444824"/>
                    </a:xfrm>
                    <a:prstGeom prst="rect">
                      <a:avLst/>
                    </a:prstGeom>
                    <a:ln>
                      <a:noFill/>
                    </a:ln>
                    <a:extLst>
                      <a:ext uri="{53640926-AAD7-44D8-BBD7-CCE9431645EC}">
                        <a14:shadowObscured xmlns:a14="http://schemas.microsoft.com/office/drawing/2010/main"/>
                      </a:ext>
                    </a:extLst>
                  </pic:spPr>
                </pic:pic>
              </a:graphicData>
            </a:graphic>
          </wp:inline>
        </w:drawing>
      </w:r>
    </w:p>
    <w:p w14:paraId="3E232339" w14:textId="2019EEA1" w:rsidR="00AC7DC3" w:rsidRDefault="00AC7DC3" w:rsidP="009703C1">
      <w:pPr>
        <w:rPr>
          <w:i/>
          <w:iCs/>
          <w:szCs w:val="28"/>
        </w:rPr>
      </w:pPr>
      <w:r>
        <w:rPr>
          <w:color w:val="000000" w:themeColor="text1"/>
          <w:szCs w:val="28"/>
        </w:rPr>
        <w:t xml:space="preserve">Diagram </w:t>
      </w:r>
      <w:r w:rsidRPr="00D561F7">
        <w:rPr>
          <w:color w:val="000000" w:themeColor="text1"/>
          <w:szCs w:val="28"/>
        </w:rPr>
        <w:t xml:space="preserve">on page </w:t>
      </w:r>
      <w:r>
        <w:rPr>
          <w:color w:val="000000" w:themeColor="text1"/>
          <w:szCs w:val="28"/>
        </w:rPr>
        <w:t>49</w:t>
      </w:r>
      <w:r w:rsidRPr="007B603A">
        <w:rPr>
          <w:color w:val="000000" w:themeColor="text1"/>
          <w:szCs w:val="28"/>
        </w:rPr>
        <w:t xml:space="preserve">: </w:t>
      </w:r>
      <w:r w:rsidR="004D1E5E">
        <w:rPr>
          <w:color w:val="000000" w:themeColor="text1"/>
          <w:szCs w:val="28"/>
        </w:rPr>
        <w:t>Five packages of intervention covering Family support, Pregnancy, Birth, Child Health and Development and Preschool covering from pregnancy to 72 months.</w:t>
      </w:r>
    </w:p>
    <w:p w14:paraId="44944124" w14:textId="0349B7F7" w:rsidR="009703C1" w:rsidRDefault="009703C1" w:rsidP="009703C1">
      <w:pPr>
        <w:rPr>
          <w:szCs w:val="28"/>
          <w:u w:val="thick"/>
        </w:rPr>
      </w:pPr>
      <w:r w:rsidRPr="00611A93">
        <w:rPr>
          <w:i/>
          <w:iCs/>
          <w:szCs w:val="28"/>
        </w:rPr>
        <w:t xml:space="preserve">Source: World Bank 2014 </w:t>
      </w:r>
      <w:r w:rsidRPr="00611A93">
        <w:rPr>
          <w:i/>
          <w:iCs/>
          <w:szCs w:val="28"/>
        </w:rPr>
        <w:br/>
      </w:r>
      <w:hyperlink r:id="rId28" w:history="1">
        <w:r w:rsidRPr="009703C1">
          <w:rPr>
            <w:rStyle w:val="Hyperlink"/>
            <w:szCs w:val="28"/>
          </w:rPr>
          <w:t>https://www.worldbank.org/en/topic/earlychildhooddevelopment/publication/stepping-up</w:t>
        </w:r>
        <w:r w:rsidRPr="009703C1">
          <w:rPr>
            <w:rStyle w:val="Hyperlink"/>
            <w:szCs w:val="28"/>
          </w:rPr>
          <w:t>-</w:t>
        </w:r>
        <w:r w:rsidRPr="009703C1">
          <w:rPr>
            <w:rStyle w:val="Hyperlink"/>
            <w:szCs w:val="28"/>
          </w:rPr>
          <w:t>early-childhood-development</w:t>
        </w:r>
      </w:hyperlink>
    </w:p>
    <w:p w14:paraId="76903F92" w14:textId="77777777" w:rsidR="00491960" w:rsidRDefault="00491960" w:rsidP="009703C1">
      <w:pPr>
        <w:rPr>
          <w:szCs w:val="28"/>
          <w:u w:val="thick"/>
        </w:rPr>
      </w:pPr>
    </w:p>
    <w:p w14:paraId="4F5AA5C8" w14:textId="3A83BAE0"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r w:rsidRPr="00491960">
        <w:rPr>
          <w:rFonts w:ascii="Museo Sans 700" w:eastAsia="Yu Gothic UI Semilight" w:hAnsi="Museo Sans 700" w:cs="Calibri"/>
          <w:b/>
          <w:color w:val="000000"/>
          <w:sz w:val="36"/>
          <w:szCs w:val="26"/>
          <w:shd w:val="clear" w:color="auto" w:fill="F8F9FA"/>
          <w:lang w:eastAsia="en-IN"/>
        </w:rPr>
        <w:t>Nurturing Care Framework</w:t>
      </w:r>
    </w:p>
    <w:p w14:paraId="08E4D6E5" w14:textId="77777777" w:rsidR="00491960" w:rsidRPr="00491960" w:rsidRDefault="00491960" w:rsidP="00491960">
      <w:pPr>
        <w:rPr>
          <w:szCs w:val="28"/>
        </w:rPr>
      </w:pPr>
    </w:p>
    <w:p w14:paraId="4E14D5B3" w14:textId="77777777" w:rsidR="00491960" w:rsidRPr="00491960" w:rsidRDefault="00491960" w:rsidP="00491960">
      <w:pPr>
        <w:rPr>
          <w:szCs w:val="28"/>
        </w:rPr>
      </w:pPr>
      <w:r w:rsidRPr="00491960">
        <w:rPr>
          <w:szCs w:val="28"/>
        </w:rPr>
        <w:t xml:space="preserve">In 2018 the World Health Organization, UNICEF and the World Bank Group, in collaboration with the Partnership for Maternal, </w:t>
      </w:r>
      <w:proofErr w:type="spellStart"/>
      <w:r w:rsidRPr="00491960">
        <w:rPr>
          <w:szCs w:val="28"/>
        </w:rPr>
        <w:t>Newborn</w:t>
      </w:r>
      <w:proofErr w:type="spellEnd"/>
      <w:r w:rsidRPr="00491960">
        <w:rPr>
          <w:szCs w:val="28"/>
        </w:rPr>
        <w:t xml:space="preserve"> &amp; Child Health and the Early Childhood Development Action Network, launched the Nurturing Care Framework for Early Childhood Development during the 71st World Health Assembly.</w:t>
      </w:r>
    </w:p>
    <w:p w14:paraId="10570AF3" w14:textId="77777777" w:rsidR="00491960" w:rsidRPr="00491960" w:rsidRDefault="00491960" w:rsidP="00491960">
      <w:pPr>
        <w:rPr>
          <w:szCs w:val="28"/>
        </w:rPr>
      </w:pPr>
    </w:p>
    <w:p w14:paraId="764BB45C" w14:textId="77777777" w:rsidR="00491960" w:rsidRPr="00491960" w:rsidRDefault="00491960" w:rsidP="00491960">
      <w:pPr>
        <w:rPr>
          <w:szCs w:val="28"/>
        </w:rPr>
      </w:pPr>
      <w:r w:rsidRPr="00491960">
        <w:rPr>
          <w:szCs w:val="28"/>
        </w:rPr>
        <w:t xml:space="preserve">The framework provides an evidence-based roadmap for action and outlines how policies and services can support parents, families, other caregivers and communities in providing nurturing care for young children from birth to three.  It calls for attention to be paid to communities where children are most at risk of being left behind. </w:t>
      </w:r>
    </w:p>
    <w:p w14:paraId="51533471" w14:textId="77777777" w:rsidR="00491960" w:rsidRPr="00491960" w:rsidRDefault="00491960" w:rsidP="00491960">
      <w:pPr>
        <w:rPr>
          <w:szCs w:val="28"/>
        </w:rPr>
      </w:pPr>
    </w:p>
    <w:p w14:paraId="000FB92F" w14:textId="77777777" w:rsidR="00491960" w:rsidRPr="00491960" w:rsidRDefault="00491960" w:rsidP="00491960">
      <w:pPr>
        <w:rPr>
          <w:szCs w:val="28"/>
        </w:rPr>
      </w:pPr>
      <w:r w:rsidRPr="00491960">
        <w:rPr>
          <w:szCs w:val="28"/>
        </w:rPr>
        <w:t xml:space="preserve">The framework shows how nurturing care protects young children from the worst effects of adversity and promotes physical, emotional </w:t>
      </w:r>
      <w:r w:rsidRPr="00491960">
        <w:rPr>
          <w:szCs w:val="28"/>
        </w:rPr>
        <w:lastRenderedPageBreak/>
        <w:t xml:space="preserve">and cognitive development. As our understanding of nurturing care has improved, we are also beginning to measure how stresses at a young age rebound through communities and across generations. It generates lifelong and intergenerational benefits for health, productivity and social cohesion. </w:t>
      </w:r>
    </w:p>
    <w:p w14:paraId="625D2B04" w14:textId="77777777" w:rsidR="00491960" w:rsidRDefault="00491960" w:rsidP="00491960">
      <w:pPr>
        <w:rPr>
          <w:szCs w:val="28"/>
        </w:rPr>
      </w:pPr>
    </w:p>
    <w:p w14:paraId="3E8E38C2" w14:textId="33EA2792" w:rsidR="00491960" w:rsidRDefault="00491960" w:rsidP="00491960">
      <w:pPr>
        <w:rPr>
          <w:szCs w:val="28"/>
        </w:rPr>
      </w:pPr>
      <w:r>
        <w:rPr>
          <w:noProof/>
          <w:szCs w:val="28"/>
        </w:rPr>
        <w:drawing>
          <wp:inline distT="0" distB="0" distL="0" distR="0" wp14:anchorId="2E6A2822" wp14:editId="6A88629D">
            <wp:extent cx="3712731" cy="3607358"/>
            <wp:effectExtent l="0" t="0" r="0" b="0"/>
            <wp:docPr id="1742552730" name="Picture 174255273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2730" name="Picture 23" descr="A picture containing 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9636" cy="3691796"/>
                    </a:xfrm>
                    <a:prstGeom prst="rect">
                      <a:avLst/>
                    </a:prstGeom>
                  </pic:spPr>
                </pic:pic>
              </a:graphicData>
            </a:graphic>
          </wp:inline>
        </w:drawing>
      </w:r>
      <w:r w:rsidR="00EA3969">
        <w:rPr>
          <w:szCs w:val="28"/>
        </w:rPr>
        <w:br/>
      </w:r>
    </w:p>
    <w:p w14:paraId="1DE46564" w14:textId="02F3BABF" w:rsidR="004D1E5E" w:rsidRPr="004D1E5E" w:rsidRDefault="004D1E5E" w:rsidP="004D1E5E">
      <w:pPr>
        <w:rPr>
          <w:color w:val="000000" w:themeColor="text1"/>
          <w:szCs w:val="28"/>
        </w:rPr>
      </w:pPr>
      <w:r w:rsidRPr="004D1E5E">
        <w:rPr>
          <w:color w:val="000000" w:themeColor="text1"/>
          <w:szCs w:val="28"/>
        </w:rPr>
        <w:t xml:space="preserve">Diagram on page </w:t>
      </w:r>
      <w:r w:rsidRPr="004D1E5E">
        <w:rPr>
          <w:color w:val="000000" w:themeColor="text1"/>
          <w:szCs w:val="28"/>
        </w:rPr>
        <w:t>50</w:t>
      </w:r>
      <w:r w:rsidRPr="004D1E5E">
        <w:rPr>
          <w:color w:val="000000" w:themeColor="text1"/>
          <w:szCs w:val="28"/>
        </w:rPr>
        <w:t xml:space="preserve">: </w:t>
      </w:r>
      <w:r w:rsidRPr="004D1E5E">
        <w:rPr>
          <w:color w:val="000000" w:themeColor="text1"/>
          <w:szCs w:val="28"/>
        </w:rPr>
        <w:t xml:space="preserve">The five components of </w:t>
      </w:r>
      <w:proofErr w:type="spellStart"/>
      <w:r w:rsidRPr="004D1E5E">
        <w:rPr>
          <w:color w:val="000000" w:themeColor="text1"/>
          <w:szCs w:val="28"/>
        </w:rPr>
        <w:t>nuturing</w:t>
      </w:r>
      <w:proofErr w:type="spellEnd"/>
      <w:r w:rsidRPr="004D1E5E">
        <w:rPr>
          <w:color w:val="000000" w:themeColor="text1"/>
          <w:szCs w:val="28"/>
        </w:rPr>
        <w:t xml:space="preserve"> care of:</w:t>
      </w:r>
    </w:p>
    <w:p w14:paraId="20206596" w14:textId="73506B4D" w:rsidR="004D1E5E" w:rsidRDefault="004D1E5E" w:rsidP="004D1E5E">
      <w:pPr>
        <w:pStyle w:val="ListParagraph"/>
        <w:numPr>
          <w:ilvl w:val="0"/>
          <w:numId w:val="57"/>
        </w:numPr>
        <w:rPr>
          <w:rFonts w:ascii="Museo Sans 300" w:hAnsi="Museo Sans 300"/>
          <w:sz w:val="28"/>
          <w:szCs w:val="28"/>
        </w:rPr>
      </w:pPr>
      <w:r w:rsidRPr="004D1E5E">
        <w:rPr>
          <w:rFonts w:ascii="Museo Sans 300" w:hAnsi="Museo Sans 300"/>
          <w:sz w:val="28"/>
          <w:szCs w:val="28"/>
        </w:rPr>
        <w:t>Good health</w:t>
      </w:r>
    </w:p>
    <w:p w14:paraId="6D150225" w14:textId="32ACC65F" w:rsidR="004D1E5E" w:rsidRDefault="004D1E5E" w:rsidP="004D1E5E">
      <w:pPr>
        <w:pStyle w:val="ListParagraph"/>
        <w:numPr>
          <w:ilvl w:val="0"/>
          <w:numId w:val="57"/>
        </w:numPr>
        <w:rPr>
          <w:rFonts w:ascii="Museo Sans 300" w:hAnsi="Museo Sans 300"/>
          <w:sz w:val="28"/>
          <w:szCs w:val="28"/>
        </w:rPr>
      </w:pPr>
      <w:r>
        <w:rPr>
          <w:rFonts w:ascii="Museo Sans 300" w:hAnsi="Museo Sans 300"/>
          <w:sz w:val="28"/>
          <w:szCs w:val="28"/>
        </w:rPr>
        <w:t>Adequate nutrition</w:t>
      </w:r>
    </w:p>
    <w:p w14:paraId="09A092AA" w14:textId="694F9461" w:rsidR="004D1E5E" w:rsidRDefault="004D1E5E" w:rsidP="004D1E5E">
      <w:pPr>
        <w:pStyle w:val="ListParagraph"/>
        <w:numPr>
          <w:ilvl w:val="0"/>
          <w:numId w:val="57"/>
        </w:numPr>
        <w:rPr>
          <w:rFonts w:ascii="Museo Sans 300" w:hAnsi="Museo Sans 300"/>
          <w:sz w:val="28"/>
          <w:szCs w:val="28"/>
        </w:rPr>
      </w:pPr>
      <w:r>
        <w:rPr>
          <w:rFonts w:ascii="Museo Sans 300" w:hAnsi="Museo Sans 300"/>
          <w:sz w:val="28"/>
          <w:szCs w:val="28"/>
        </w:rPr>
        <w:t>Responsive caregiving</w:t>
      </w:r>
    </w:p>
    <w:p w14:paraId="6342B29B" w14:textId="72F01BEA" w:rsidR="004D1E5E" w:rsidRDefault="004D1E5E" w:rsidP="004D1E5E">
      <w:pPr>
        <w:pStyle w:val="ListParagraph"/>
        <w:numPr>
          <w:ilvl w:val="0"/>
          <w:numId w:val="57"/>
        </w:numPr>
        <w:rPr>
          <w:rFonts w:ascii="Museo Sans 300" w:hAnsi="Museo Sans 300"/>
          <w:sz w:val="28"/>
          <w:szCs w:val="28"/>
        </w:rPr>
      </w:pPr>
      <w:r>
        <w:rPr>
          <w:rFonts w:ascii="Museo Sans 300" w:hAnsi="Museo Sans 300"/>
          <w:sz w:val="28"/>
          <w:szCs w:val="28"/>
        </w:rPr>
        <w:t>Safety and security</w:t>
      </w:r>
    </w:p>
    <w:p w14:paraId="43A81ED5" w14:textId="7EF8C418" w:rsidR="004D1E5E" w:rsidRPr="004D1E5E" w:rsidRDefault="004D1E5E" w:rsidP="004D1E5E">
      <w:pPr>
        <w:pStyle w:val="ListParagraph"/>
        <w:numPr>
          <w:ilvl w:val="0"/>
          <w:numId w:val="57"/>
        </w:numPr>
        <w:rPr>
          <w:rFonts w:ascii="Museo Sans 300" w:hAnsi="Museo Sans 300"/>
          <w:sz w:val="28"/>
          <w:szCs w:val="28"/>
        </w:rPr>
      </w:pPr>
      <w:r>
        <w:rPr>
          <w:rFonts w:ascii="Museo Sans 300" w:hAnsi="Museo Sans 300"/>
          <w:sz w:val="28"/>
          <w:szCs w:val="28"/>
        </w:rPr>
        <w:t>Opportunities for early learning</w:t>
      </w:r>
    </w:p>
    <w:p w14:paraId="2439AF53" w14:textId="7A2F89B0" w:rsidR="00491960" w:rsidRPr="004D1E5E" w:rsidRDefault="00491960" w:rsidP="00491960">
      <w:pPr>
        <w:rPr>
          <w:rStyle w:val="Hyperlink"/>
          <w:szCs w:val="28"/>
        </w:rPr>
      </w:pPr>
      <w:r w:rsidRPr="004D1E5E">
        <w:rPr>
          <w:i/>
          <w:iCs/>
          <w:szCs w:val="28"/>
        </w:rPr>
        <w:t>Source: Nurturing Care Framework</w:t>
      </w:r>
      <w:r w:rsidR="004D1E5E">
        <w:rPr>
          <w:i/>
          <w:iCs/>
          <w:szCs w:val="28"/>
        </w:rPr>
        <w:br/>
      </w:r>
      <w:r w:rsidRPr="004D1E5E">
        <w:rPr>
          <w:szCs w:val="28"/>
        </w:rPr>
        <w:t xml:space="preserve"> </w:t>
      </w:r>
      <w:hyperlink r:id="rId30" w:history="1">
        <w:r w:rsidRPr="004D1E5E">
          <w:rPr>
            <w:rStyle w:val="Hyperlink"/>
            <w:szCs w:val="28"/>
          </w:rPr>
          <w:t>https://nurturing-care.org/</w:t>
        </w:r>
      </w:hyperlink>
    </w:p>
    <w:p w14:paraId="46082854" w14:textId="77777777" w:rsidR="00AC7DC3" w:rsidRPr="004D1E5E" w:rsidRDefault="00AC7DC3" w:rsidP="00491960">
      <w:pPr>
        <w:rPr>
          <w:szCs w:val="28"/>
        </w:rPr>
      </w:pPr>
    </w:p>
    <w:p w14:paraId="2B4831B0" w14:textId="4C2D908D"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r w:rsidRPr="00491960">
        <w:rPr>
          <w:rFonts w:ascii="Museo Sans 700" w:eastAsia="Yu Gothic UI Semilight" w:hAnsi="Museo Sans 700" w:cs="Calibri"/>
          <w:b/>
          <w:color w:val="000000"/>
          <w:sz w:val="36"/>
          <w:szCs w:val="26"/>
          <w:shd w:val="clear" w:color="auto" w:fill="F8F9FA"/>
          <w:lang w:eastAsia="en-IN"/>
        </w:rPr>
        <w:t>Family-friendly policies</w:t>
      </w:r>
    </w:p>
    <w:p w14:paraId="0BA702BC" w14:textId="77777777" w:rsidR="00491960" w:rsidRPr="00491960" w:rsidRDefault="00491960" w:rsidP="00491960">
      <w:pPr>
        <w:rPr>
          <w:szCs w:val="28"/>
        </w:rPr>
      </w:pPr>
    </w:p>
    <w:p w14:paraId="7A987405" w14:textId="56B598CE" w:rsidR="00491960" w:rsidRPr="00491960" w:rsidRDefault="00491960" w:rsidP="00491960">
      <w:pPr>
        <w:rPr>
          <w:szCs w:val="28"/>
        </w:rPr>
      </w:pPr>
      <w:r w:rsidRPr="00491960">
        <w:rPr>
          <w:szCs w:val="28"/>
        </w:rPr>
        <w:t xml:space="preserve">In 2019 UNICEF developed a set of family-friendly policies that every government and business can put in place to redesign the workplaces of the future, to enable parents to give their children the best start in life, while boosting productivity and women’s empowerment. </w:t>
      </w:r>
    </w:p>
    <w:p w14:paraId="5169B765" w14:textId="77777777" w:rsidR="00491960" w:rsidRDefault="00491960" w:rsidP="00491960">
      <w:pPr>
        <w:rPr>
          <w:szCs w:val="28"/>
        </w:rPr>
      </w:pPr>
    </w:p>
    <w:p w14:paraId="55DD7A63" w14:textId="22C74333" w:rsidR="00491960" w:rsidRPr="00491960" w:rsidRDefault="00491960" w:rsidP="00491960">
      <w:pPr>
        <w:rPr>
          <w:rFonts w:ascii="Museo Sans 700" w:eastAsiaTheme="majorEastAsia" w:hAnsi="Museo Sans 700" w:cstheme="majorBidi"/>
          <w:color w:val="1F3763" w:themeColor="accent1" w:themeShade="7F"/>
          <w:lang w:eastAsia="en-US"/>
        </w:rPr>
      </w:pPr>
      <w:r w:rsidRPr="00491960">
        <w:rPr>
          <w:rFonts w:ascii="Museo Sans 700" w:eastAsiaTheme="majorEastAsia" w:hAnsi="Museo Sans 700" w:cstheme="majorBidi"/>
          <w:color w:val="1F3763" w:themeColor="accent1" w:themeShade="7F"/>
          <w:lang w:eastAsia="en-US"/>
        </w:rPr>
        <w:lastRenderedPageBreak/>
        <w:t xml:space="preserve">Their proposal identified four core principles: </w:t>
      </w:r>
    </w:p>
    <w:p w14:paraId="2CAD0208" w14:textId="77777777" w:rsidR="00491960" w:rsidRPr="00491960" w:rsidRDefault="00491960" w:rsidP="00491960">
      <w:pPr>
        <w:rPr>
          <w:szCs w:val="28"/>
        </w:rPr>
      </w:pPr>
    </w:p>
    <w:p w14:paraId="0433AD20" w14:textId="77777777" w:rsidR="00491960" w:rsidRPr="00491960" w:rsidRDefault="00491960" w:rsidP="00491960">
      <w:pPr>
        <w:rPr>
          <w:szCs w:val="28"/>
        </w:rPr>
      </w:pPr>
      <w:r w:rsidRPr="00491960">
        <w:rPr>
          <w:szCs w:val="28"/>
        </w:rPr>
        <w:t xml:space="preserve">• Paid parental leave to care for young children </w:t>
      </w:r>
    </w:p>
    <w:p w14:paraId="4D854B4A" w14:textId="77777777" w:rsidR="00491960" w:rsidRPr="00491960" w:rsidRDefault="00491960" w:rsidP="00491960">
      <w:pPr>
        <w:rPr>
          <w:szCs w:val="28"/>
        </w:rPr>
      </w:pPr>
      <w:r w:rsidRPr="00491960">
        <w:rPr>
          <w:szCs w:val="28"/>
        </w:rPr>
        <w:t xml:space="preserve">• Support for breastfeeding </w:t>
      </w:r>
    </w:p>
    <w:p w14:paraId="0DA6253C" w14:textId="77777777" w:rsidR="00491960" w:rsidRPr="00491960" w:rsidRDefault="00491960" w:rsidP="00491960">
      <w:pPr>
        <w:rPr>
          <w:szCs w:val="28"/>
        </w:rPr>
      </w:pPr>
      <w:r w:rsidRPr="00491960">
        <w:rPr>
          <w:szCs w:val="28"/>
        </w:rPr>
        <w:t xml:space="preserve">• Affordable, accessible and quality childcare </w:t>
      </w:r>
    </w:p>
    <w:p w14:paraId="39EF2FFC" w14:textId="77777777" w:rsidR="00491960" w:rsidRPr="00491960" w:rsidRDefault="00491960" w:rsidP="00491960">
      <w:pPr>
        <w:rPr>
          <w:szCs w:val="28"/>
        </w:rPr>
      </w:pPr>
      <w:r w:rsidRPr="00491960">
        <w:rPr>
          <w:szCs w:val="28"/>
        </w:rPr>
        <w:t xml:space="preserve">• Child benefits </w:t>
      </w:r>
    </w:p>
    <w:p w14:paraId="2810B170" w14:textId="77777777" w:rsidR="00491960" w:rsidRPr="00491960" w:rsidRDefault="00491960" w:rsidP="00491960">
      <w:pPr>
        <w:rPr>
          <w:szCs w:val="28"/>
        </w:rPr>
      </w:pPr>
    </w:p>
    <w:p w14:paraId="0593F318" w14:textId="77777777" w:rsidR="004D6A34" w:rsidRDefault="004D6A34" w:rsidP="00491960">
      <w:pPr>
        <w:rPr>
          <w:szCs w:val="28"/>
        </w:rPr>
      </w:pPr>
    </w:p>
    <w:p w14:paraId="5C13685F" w14:textId="366CC37A"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r w:rsidRPr="00491960">
        <w:rPr>
          <w:rFonts w:ascii="Museo Sans 700" w:eastAsia="Yu Gothic UI Semilight" w:hAnsi="Museo Sans 700" w:cs="Calibri"/>
          <w:b/>
          <w:color w:val="000000"/>
          <w:sz w:val="36"/>
          <w:szCs w:val="26"/>
          <w:shd w:val="clear" w:color="auto" w:fill="F8F9FA"/>
          <w:lang w:eastAsia="en-IN"/>
        </w:rPr>
        <w:t xml:space="preserve">A multi-sectoral approach is </w:t>
      </w:r>
      <w:proofErr w:type="gramStart"/>
      <w:r w:rsidRPr="00491960">
        <w:rPr>
          <w:rFonts w:ascii="Museo Sans 700" w:eastAsia="Yu Gothic UI Semilight" w:hAnsi="Museo Sans 700" w:cs="Calibri"/>
          <w:b/>
          <w:color w:val="000000"/>
          <w:sz w:val="36"/>
          <w:szCs w:val="26"/>
          <w:shd w:val="clear" w:color="auto" w:fill="F8F9FA"/>
          <w:lang w:eastAsia="en-IN"/>
        </w:rPr>
        <w:t>crucial</w:t>
      </w:r>
      <w:proofErr w:type="gramEnd"/>
    </w:p>
    <w:p w14:paraId="6F97EBAF" w14:textId="77777777" w:rsidR="00491960" w:rsidRPr="00491960" w:rsidRDefault="00491960" w:rsidP="00491960">
      <w:pPr>
        <w:rPr>
          <w:szCs w:val="28"/>
        </w:rPr>
      </w:pPr>
    </w:p>
    <w:p w14:paraId="32399D59" w14:textId="77777777" w:rsidR="00491960" w:rsidRPr="00491960" w:rsidRDefault="00491960" w:rsidP="00491960">
      <w:pPr>
        <w:rPr>
          <w:szCs w:val="28"/>
        </w:rPr>
      </w:pPr>
      <w:r w:rsidRPr="00491960">
        <w:rPr>
          <w:szCs w:val="28"/>
        </w:rPr>
        <w:t>Implementing nurturing care demands a multifaceted approach (</w:t>
      </w:r>
      <w:proofErr w:type="spellStart"/>
      <w:r w:rsidRPr="00491960">
        <w:rPr>
          <w:szCs w:val="28"/>
        </w:rPr>
        <w:t>Salunke</w:t>
      </w:r>
      <w:proofErr w:type="spellEnd"/>
      <w:r w:rsidRPr="00491960">
        <w:rPr>
          <w:szCs w:val="28"/>
        </w:rPr>
        <w:t xml:space="preserve"> &amp; Lal, 2017) with coordination across sectors. Multi-sectoral coordination can help eliminate barriers to policy implementation (Ansell and Gash, 2008) and can also improve collective effectiveness and efficiency of financial resources (Zaidi et al, 2018). Achieving these benefits requires government ministries to work together, as well as collaborating with non-governmental organisations. Successful implementation of multi-sectoral approaches hinges on effective governance, including strong leadership, clear decision-making, accountability and oversight. (</w:t>
      </w:r>
      <w:proofErr w:type="spellStart"/>
      <w:r w:rsidRPr="00491960">
        <w:rPr>
          <w:szCs w:val="28"/>
        </w:rPr>
        <w:t>Simasiku</w:t>
      </w:r>
      <w:proofErr w:type="spellEnd"/>
      <w:r w:rsidRPr="00491960">
        <w:rPr>
          <w:szCs w:val="28"/>
        </w:rPr>
        <w:t>, 2022).</w:t>
      </w:r>
    </w:p>
    <w:p w14:paraId="67563413" w14:textId="77777777" w:rsidR="00491960" w:rsidRPr="00491960" w:rsidRDefault="00491960" w:rsidP="00491960">
      <w:pPr>
        <w:rPr>
          <w:szCs w:val="28"/>
        </w:rPr>
      </w:pPr>
    </w:p>
    <w:p w14:paraId="59DCCBDB" w14:textId="77777777" w:rsidR="00491960" w:rsidRPr="00491960" w:rsidRDefault="00491960" w:rsidP="00491960">
      <w:pPr>
        <w:rPr>
          <w:szCs w:val="28"/>
        </w:rPr>
      </w:pPr>
      <w:r w:rsidRPr="00491960">
        <w:rPr>
          <w:szCs w:val="28"/>
        </w:rPr>
        <w:t xml:space="preserve">Based on our consultations and existing recommendations, we have produced the following list of recommended interventions to achieve the vision of universal quality childcare. </w:t>
      </w:r>
    </w:p>
    <w:p w14:paraId="06856BC0" w14:textId="77777777" w:rsidR="00491960" w:rsidRPr="00491960" w:rsidRDefault="00491960" w:rsidP="00491960">
      <w:pPr>
        <w:rPr>
          <w:szCs w:val="28"/>
        </w:rPr>
      </w:pPr>
    </w:p>
    <w:p w14:paraId="4445F1EC" w14:textId="77777777" w:rsidR="004D6A34" w:rsidRDefault="004D6A34" w:rsidP="00491960">
      <w:pPr>
        <w:rPr>
          <w:rFonts w:ascii="Museo Sans 700" w:eastAsia="Yu Gothic UI Semilight" w:hAnsi="Museo Sans 700" w:cs="Calibri"/>
          <w:b/>
          <w:color w:val="000000"/>
          <w:sz w:val="36"/>
          <w:szCs w:val="26"/>
          <w:shd w:val="clear" w:color="auto" w:fill="F8F9FA"/>
          <w:lang w:eastAsia="en-IN"/>
        </w:rPr>
      </w:pPr>
    </w:p>
    <w:p w14:paraId="47835A66" w14:textId="17E1960B"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r w:rsidRPr="00491960">
        <w:rPr>
          <w:rFonts w:ascii="Museo Sans 700" w:eastAsia="Yu Gothic UI Semilight" w:hAnsi="Museo Sans 700" w:cs="Calibri"/>
          <w:b/>
          <w:color w:val="000000"/>
          <w:sz w:val="36"/>
          <w:szCs w:val="26"/>
          <w:shd w:val="clear" w:color="auto" w:fill="F8F9FA"/>
          <w:lang w:eastAsia="en-IN"/>
        </w:rPr>
        <w:t>Governments at national and local level should:</w:t>
      </w:r>
    </w:p>
    <w:p w14:paraId="152FD6FF" w14:textId="77777777"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p>
    <w:p w14:paraId="6757A33D" w14:textId="105B80E5" w:rsidR="00491960" w:rsidRPr="00491960" w:rsidRDefault="00491960" w:rsidP="00491960">
      <w:pPr>
        <w:rPr>
          <w:szCs w:val="28"/>
        </w:rPr>
      </w:pPr>
      <w:r w:rsidRPr="00491960">
        <w:rPr>
          <w:szCs w:val="28"/>
        </w:rPr>
        <w:t>• Invest in proven early years interventions spanning the education, health, nutrition and social protection sectors (see above).</w:t>
      </w:r>
    </w:p>
    <w:p w14:paraId="281E5A9D" w14:textId="77777777" w:rsidR="00491960" w:rsidRPr="00491960" w:rsidRDefault="00491960" w:rsidP="00491960">
      <w:pPr>
        <w:rPr>
          <w:szCs w:val="28"/>
        </w:rPr>
      </w:pPr>
    </w:p>
    <w:p w14:paraId="2F8711C0" w14:textId="216C8199" w:rsidR="00491960" w:rsidRPr="00491960" w:rsidRDefault="00491960" w:rsidP="00491960">
      <w:pPr>
        <w:rPr>
          <w:szCs w:val="28"/>
        </w:rPr>
      </w:pPr>
      <w:r w:rsidRPr="00491960">
        <w:rPr>
          <w:szCs w:val="28"/>
        </w:rPr>
        <w:t xml:space="preserve">• Invest in a </w:t>
      </w:r>
      <w:proofErr w:type="gramStart"/>
      <w:r w:rsidRPr="00491960">
        <w:rPr>
          <w:szCs w:val="28"/>
        </w:rPr>
        <w:t>fully-trained</w:t>
      </w:r>
      <w:proofErr w:type="gramEnd"/>
      <w:r w:rsidRPr="00491960">
        <w:rPr>
          <w:szCs w:val="28"/>
        </w:rPr>
        <w:t>, qualified and funded early years workforce.</w:t>
      </w:r>
    </w:p>
    <w:p w14:paraId="6BC0CEFC" w14:textId="77777777" w:rsidR="00491960" w:rsidRPr="00491960" w:rsidRDefault="00491960" w:rsidP="00491960">
      <w:pPr>
        <w:rPr>
          <w:szCs w:val="28"/>
        </w:rPr>
      </w:pPr>
    </w:p>
    <w:p w14:paraId="5ED18A63" w14:textId="5AB48B18" w:rsidR="00491960" w:rsidRPr="00491960" w:rsidRDefault="00491960" w:rsidP="00491960">
      <w:pPr>
        <w:rPr>
          <w:szCs w:val="28"/>
        </w:rPr>
      </w:pPr>
      <w:r w:rsidRPr="00491960">
        <w:rPr>
          <w:szCs w:val="28"/>
        </w:rPr>
        <w:t>• Provide sufficient financing to guarantee universal access to affordable quality childcare, preschool education and learning, primary healthcare and nutrition services where needed.</w:t>
      </w:r>
    </w:p>
    <w:p w14:paraId="27B6E716" w14:textId="77777777" w:rsidR="00491960" w:rsidRPr="00491960" w:rsidRDefault="00491960" w:rsidP="00491960">
      <w:pPr>
        <w:rPr>
          <w:szCs w:val="28"/>
        </w:rPr>
      </w:pPr>
    </w:p>
    <w:p w14:paraId="2ECBF8C8" w14:textId="5B49009E" w:rsidR="00491960" w:rsidRPr="00491960" w:rsidRDefault="00491960" w:rsidP="00491960">
      <w:pPr>
        <w:rPr>
          <w:szCs w:val="28"/>
        </w:rPr>
      </w:pPr>
      <w:r w:rsidRPr="00491960">
        <w:rPr>
          <w:szCs w:val="28"/>
        </w:rPr>
        <w:t xml:space="preserve">• Put in place the policy and legal frameworks to ensure the right of every child not only to survive but also to thrive and develop to their </w:t>
      </w:r>
      <w:r w:rsidRPr="00491960">
        <w:rPr>
          <w:szCs w:val="28"/>
        </w:rPr>
        <w:lastRenderedPageBreak/>
        <w:t>fullest potential, as inscribed in the Convention on the Rights of the Child.</w:t>
      </w:r>
    </w:p>
    <w:p w14:paraId="6213D690" w14:textId="77777777" w:rsidR="00491960" w:rsidRPr="00491960" w:rsidRDefault="00491960" w:rsidP="00491960">
      <w:pPr>
        <w:rPr>
          <w:szCs w:val="28"/>
        </w:rPr>
      </w:pPr>
    </w:p>
    <w:p w14:paraId="2E1B3E36" w14:textId="1AA992A1" w:rsidR="00491960" w:rsidRPr="00491960" w:rsidRDefault="00491960" w:rsidP="00491960">
      <w:pPr>
        <w:rPr>
          <w:szCs w:val="28"/>
        </w:rPr>
      </w:pPr>
      <w:r w:rsidRPr="00491960">
        <w:rPr>
          <w:szCs w:val="28"/>
        </w:rPr>
        <w:t>• Put in place family-friendly polices such as income support programmes, parental leave and affordable childcare for working parents.</w:t>
      </w:r>
    </w:p>
    <w:p w14:paraId="662E66AC" w14:textId="77777777" w:rsidR="00491960" w:rsidRPr="00491960" w:rsidRDefault="00491960" w:rsidP="00491960">
      <w:pPr>
        <w:rPr>
          <w:szCs w:val="28"/>
        </w:rPr>
      </w:pPr>
    </w:p>
    <w:p w14:paraId="1D25B226" w14:textId="766AED2C" w:rsidR="00491960" w:rsidRPr="00491960" w:rsidRDefault="00491960" w:rsidP="00491960">
      <w:pPr>
        <w:rPr>
          <w:szCs w:val="28"/>
        </w:rPr>
      </w:pPr>
      <w:r w:rsidRPr="00491960">
        <w:rPr>
          <w:szCs w:val="28"/>
        </w:rPr>
        <w:t>• Publish annual data on government expenditure on early childhood development.</w:t>
      </w:r>
    </w:p>
    <w:p w14:paraId="4A30113A" w14:textId="77777777" w:rsidR="00491960" w:rsidRPr="00491960" w:rsidRDefault="00491960" w:rsidP="00491960">
      <w:pPr>
        <w:rPr>
          <w:szCs w:val="28"/>
        </w:rPr>
      </w:pPr>
    </w:p>
    <w:p w14:paraId="3111CB78" w14:textId="7F19A425" w:rsidR="00491960" w:rsidRPr="00491960" w:rsidRDefault="00491960" w:rsidP="00491960">
      <w:pPr>
        <w:rPr>
          <w:szCs w:val="28"/>
        </w:rPr>
      </w:pPr>
      <w:r w:rsidRPr="00491960">
        <w:rPr>
          <w:szCs w:val="28"/>
        </w:rPr>
        <w:t>• Deliver an integrated approach to early years interventions across sectors and government, with senior government leadership.</w:t>
      </w:r>
    </w:p>
    <w:p w14:paraId="12B77591" w14:textId="77777777" w:rsidR="00491960" w:rsidRPr="00491960" w:rsidRDefault="00491960" w:rsidP="00491960">
      <w:pPr>
        <w:rPr>
          <w:szCs w:val="28"/>
        </w:rPr>
      </w:pPr>
    </w:p>
    <w:p w14:paraId="2325ED48" w14:textId="5F15F804" w:rsidR="00491960" w:rsidRPr="00491960" w:rsidRDefault="00491960" w:rsidP="00491960">
      <w:pPr>
        <w:rPr>
          <w:szCs w:val="28"/>
        </w:rPr>
      </w:pPr>
      <w:r w:rsidRPr="00491960">
        <w:rPr>
          <w:szCs w:val="28"/>
        </w:rPr>
        <w:t>• Set and deliver early years investment targets - as a total percentage of GDP and for each sector in line with 10% of education funding to early</w:t>
      </w:r>
      <w:r>
        <w:rPr>
          <w:szCs w:val="28"/>
        </w:rPr>
        <w:t xml:space="preserve"> </w:t>
      </w:r>
      <w:r w:rsidRPr="00491960">
        <w:rPr>
          <w:szCs w:val="28"/>
        </w:rPr>
        <w:t>childhood education.</w:t>
      </w:r>
    </w:p>
    <w:p w14:paraId="010CA014" w14:textId="77777777" w:rsidR="00491960" w:rsidRPr="00491960" w:rsidRDefault="00491960" w:rsidP="00491960">
      <w:pPr>
        <w:rPr>
          <w:szCs w:val="28"/>
        </w:rPr>
      </w:pPr>
      <w:r w:rsidRPr="00491960">
        <w:rPr>
          <w:szCs w:val="28"/>
        </w:rPr>
        <w:t xml:space="preserve"> </w:t>
      </w:r>
    </w:p>
    <w:p w14:paraId="53A71651" w14:textId="77777777" w:rsidR="00491960" w:rsidRDefault="00491960" w:rsidP="00491960">
      <w:pPr>
        <w:rPr>
          <w:rFonts w:ascii="Museo Sans 700" w:eastAsia="Yu Gothic UI Semilight" w:hAnsi="Museo Sans 700" w:cs="Calibri"/>
          <w:b/>
          <w:color w:val="000000"/>
          <w:sz w:val="36"/>
          <w:szCs w:val="26"/>
          <w:shd w:val="clear" w:color="auto" w:fill="F8F9FA"/>
          <w:lang w:eastAsia="en-IN"/>
        </w:rPr>
      </w:pPr>
    </w:p>
    <w:p w14:paraId="5C65C63A" w14:textId="7F895C4E" w:rsidR="00491960" w:rsidRPr="00491960" w:rsidRDefault="00491960" w:rsidP="00491960">
      <w:pPr>
        <w:rPr>
          <w:rFonts w:ascii="Museo Sans 700" w:eastAsia="Yu Gothic UI Semilight" w:hAnsi="Museo Sans 700" w:cs="Calibri"/>
          <w:b/>
          <w:color w:val="000000"/>
          <w:sz w:val="36"/>
          <w:szCs w:val="26"/>
          <w:shd w:val="clear" w:color="auto" w:fill="F8F9FA"/>
          <w:lang w:eastAsia="en-IN"/>
        </w:rPr>
      </w:pPr>
      <w:r w:rsidRPr="00491960">
        <w:rPr>
          <w:rFonts w:ascii="Museo Sans 700" w:eastAsia="Yu Gothic UI Semilight" w:hAnsi="Museo Sans 700" w:cs="Calibri"/>
          <w:b/>
          <w:color w:val="000000"/>
          <w:sz w:val="36"/>
          <w:szCs w:val="26"/>
          <w:shd w:val="clear" w:color="auto" w:fill="F8F9FA"/>
          <w:lang w:eastAsia="en-IN"/>
        </w:rPr>
        <w:t>The international community should:</w:t>
      </w:r>
    </w:p>
    <w:p w14:paraId="47728A4B" w14:textId="77777777" w:rsidR="00491960" w:rsidRPr="00491960" w:rsidRDefault="00491960" w:rsidP="00491960">
      <w:pPr>
        <w:rPr>
          <w:szCs w:val="28"/>
        </w:rPr>
      </w:pPr>
    </w:p>
    <w:p w14:paraId="103041C8" w14:textId="77777777" w:rsidR="00491960" w:rsidRPr="00491960" w:rsidRDefault="00491960" w:rsidP="00491960">
      <w:pPr>
        <w:rPr>
          <w:szCs w:val="28"/>
        </w:rPr>
      </w:pPr>
    </w:p>
    <w:p w14:paraId="265843AA" w14:textId="048F7F27" w:rsidR="00491960" w:rsidRPr="00491960" w:rsidRDefault="00491960" w:rsidP="00491960">
      <w:pPr>
        <w:rPr>
          <w:szCs w:val="28"/>
        </w:rPr>
      </w:pPr>
      <w:r w:rsidRPr="00491960">
        <w:rPr>
          <w:szCs w:val="28"/>
        </w:rPr>
        <w:t>• Set early years minimum investment targets (as a total percentage of GDP and across each sector in line with 10% of education funding to early childhood education).</w:t>
      </w:r>
    </w:p>
    <w:p w14:paraId="23289877" w14:textId="77777777" w:rsidR="00491960" w:rsidRPr="00491960" w:rsidRDefault="00491960" w:rsidP="00491960">
      <w:pPr>
        <w:rPr>
          <w:szCs w:val="28"/>
        </w:rPr>
      </w:pPr>
    </w:p>
    <w:p w14:paraId="7D4C5A75" w14:textId="100DB457" w:rsidR="00491960" w:rsidRPr="00491960" w:rsidRDefault="00491960" w:rsidP="00491960">
      <w:pPr>
        <w:rPr>
          <w:szCs w:val="28"/>
        </w:rPr>
      </w:pPr>
      <w:r w:rsidRPr="00491960">
        <w:rPr>
          <w:szCs w:val="28"/>
        </w:rPr>
        <w:t>• Stage the first International Financing Summit on the early years - led and/or hosted by two champion countries - by 2025 to kickstart an international decade of action on the early years and to prioritise the needs of marginalised children.</w:t>
      </w:r>
    </w:p>
    <w:p w14:paraId="75374784" w14:textId="77777777" w:rsidR="00491960" w:rsidRPr="00491960" w:rsidRDefault="00491960" w:rsidP="00491960">
      <w:pPr>
        <w:rPr>
          <w:szCs w:val="28"/>
        </w:rPr>
      </w:pPr>
      <w:r w:rsidRPr="00491960">
        <w:rPr>
          <w:szCs w:val="28"/>
        </w:rPr>
        <w:t xml:space="preserve"> </w:t>
      </w:r>
    </w:p>
    <w:p w14:paraId="64BF8D75" w14:textId="78CC37C8" w:rsidR="00491960" w:rsidRPr="00491960" w:rsidRDefault="00491960" w:rsidP="00491960">
      <w:pPr>
        <w:rPr>
          <w:szCs w:val="28"/>
        </w:rPr>
      </w:pPr>
      <w:r w:rsidRPr="00491960">
        <w:rPr>
          <w:szCs w:val="28"/>
        </w:rPr>
        <w:t>• Conduct a five-year review of the G20’s 2018 Initiative for Early Childhood Development and revitalise with new pledges.</w:t>
      </w:r>
    </w:p>
    <w:p w14:paraId="23A2C11C" w14:textId="77777777" w:rsidR="00491960" w:rsidRPr="00491960" w:rsidRDefault="00491960" w:rsidP="00491960">
      <w:pPr>
        <w:rPr>
          <w:szCs w:val="28"/>
        </w:rPr>
      </w:pPr>
    </w:p>
    <w:p w14:paraId="35D70F76" w14:textId="4D84ED1D" w:rsidR="00491960" w:rsidRPr="00491960" w:rsidRDefault="00491960" w:rsidP="00491960">
      <w:pPr>
        <w:rPr>
          <w:szCs w:val="28"/>
        </w:rPr>
      </w:pPr>
      <w:r w:rsidRPr="00491960">
        <w:rPr>
          <w:szCs w:val="28"/>
        </w:rPr>
        <w:t xml:space="preserve">• Prioritise and track early years investments in all aid budgets and programmes, especially those addressing emergencies and targeting </w:t>
      </w:r>
    </w:p>
    <w:p w14:paraId="1678F5DD" w14:textId="4E7D1866" w:rsidR="00491960" w:rsidRPr="00491960" w:rsidRDefault="00491960" w:rsidP="00491960">
      <w:pPr>
        <w:rPr>
          <w:szCs w:val="28"/>
        </w:rPr>
      </w:pPr>
      <w:r w:rsidRPr="00491960">
        <w:rPr>
          <w:szCs w:val="28"/>
        </w:rPr>
        <w:t>refugee communities.</w:t>
      </w:r>
    </w:p>
    <w:p w14:paraId="083CDD08" w14:textId="77777777" w:rsidR="009703C1" w:rsidRDefault="009703C1" w:rsidP="009703C1">
      <w:pPr>
        <w:rPr>
          <w:rFonts w:ascii="Museo Sans 700" w:eastAsia="Yu Gothic UI Semilight" w:hAnsi="Museo Sans 700" w:cs="Calibri"/>
          <w:b/>
          <w:color w:val="000000"/>
          <w:sz w:val="36"/>
          <w:szCs w:val="26"/>
          <w:shd w:val="clear" w:color="auto" w:fill="F8F9FA"/>
          <w:lang w:eastAsia="en-IN"/>
        </w:rPr>
      </w:pPr>
    </w:p>
    <w:p w14:paraId="490516DC" w14:textId="77777777" w:rsidR="009703C1" w:rsidRDefault="009703C1" w:rsidP="009703C1">
      <w:pPr>
        <w:rPr>
          <w:rFonts w:ascii="Museo Sans 700" w:eastAsia="Yu Gothic UI Semilight" w:hAnsi="Museo Sans 700" w:cs="Calibri"/>
          <w:b/>
          <w:color w:val="000000"/>
          <w:sz w:val="36"/>
          <w:szCs w:val="26"/>
          <w:shd w:val="clear" w:color="auto" w:fill="F8F9FA"/>
          <w:lang w:eastAsia="en-IN"/>
        </w:rPr>
      </w:pPr>
    </w:p>
    <w:p w14:paraId="09779CBC" w14:textId="77777777" w:rsidR="004D1E5E" w:rsidRDefault="004D1E5E">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48DA7475" w14:textId="0FB40D87" w:rsidR="009703C1" w:rsidRDefault="00491960" w:rsidP="009703C1">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lastRenderedPageBreak/>
        <w:t>Conclusion</w:t>
      </w:r>
    </w:p>
    <w:p w14:paraId="356C1121" w14:textId="77777777" w:rsidR="00491960" w:rsidRDefault="00491960" w:rsidP="00491960">
      <w:pPr>
        <w:rPr>
          <w:szCs w:val="28"/>
        </w:rPr>
      </w:pPr>
    </w:p>
    <w:p w14:paraId="5D38981D" w14:textId="4CC47D9C" w:rsidR="00491960" w:rsidRPr="00491960" w:rsidRDefault="00491960" w:rsidP="00491960">
      <w:pPr>
        <w:rPr>
          <w:szCs w:val="28"/>
        </w:rPr>
      </w:pPr>
      <w:r w:rsidRPr="00491960">
        <w:rPr>
          <w:szCs w:val="28"/>
        </w:rPr>
        <w:t xml:space="preserve">As Sarah Brown says in her foreword to this report, there should be no need for the Act for Early Years campaign, because the case for greater investment in the early years is so obvious and so well supported by the evidence. </w:t>
      </w:r>
    </w:p>
    <w:p w14:paraId="5F307E3B" w14:textId="77777777" w:rsidR="00491960" w:rsidRPr="00491960" w:rsidRDefault="00491960" w:rsidP="00491960">
      <w:pPr>
        <w:rPr>
          <w:szCs w:val="28"/>
        </w:rPr>
      </w:pPr>
    </w:p>
    <w:p w14:paraId="62677446" w14:textId="77777777" w:rsidR="00491960" w:rsidRPr="00491960" w:rsidRDefault="00491960" w:rsidP="00491960">
      <w:pPr>
        <w:rPr>
          <w:szCs w:val="28"/>
        </w:rPr>
      </w:pPr>
      <w:r w:rsidRPr="00491960">
        <w:rPr>
          <w:szCs w:val="28"/>
        </w:rPr>
        <w:t xml:space="preserve">Even if there wasn’t a world of data to support the argument, we instinctively know that placing more importance on the early years is the right thing to do, as the benefits can be seen with our own eyes, in our own communities. </w:t>
      </w:r>
    </w:p>
    <w:p w14:paraId="35E48F47" w14:textId="77777777" w:rsidR="00491960" w:rsidRPr="00491960" w:rsidRDefault="00491960" w:rsidP="00491960">
      <w:pPr>
        <w:rPr>
          <w:szCs w:val="28"/>
        </w:rPr>
      </w:pPr>
    </w:p>
    <w:p w14:paraId="1C595536" w14:textId="77777777" w:rsidR="00491960" w:rsidRPr="00491960" w:rsidRDefault="00491960" w:rsidP="00491960">
      <w:pPr>
        <w:rPr>
          <w:szCs w:val="28"/>
        </w:rPr>
      </w:pPr>
      <w:r w:rsidRPr="00491960">
        <w:rPr>
          <w:szCs w:val="28"/>
        </w:rPr>
        <w:t>Yet the necessity of the campaign could not be clearer. Under-investment in and low prioritisation of the early years have gone on too long.</w:t>
      </w:r>
    </w:p>
    <w:p w14:paraId="2A26B7DC" w14:textId="77777777" w:rsidR="00491960" w:rsidRPr="00491960" w:rsidRDefault="00491960" w:rsidP="00491960">
      <w:pPr>
        <w:rPr>
          <w:szCs w:val="28"/>
        </w:rPr>
      </w:pPr>
    </w:p>
    <w:p w14:paraId="2A683217" w14:textId="77777777" w:rsidR="00491960" w:rsidRPr="00491960" w:rsidRDefault="00491960" w:rsidP="00491960">
      <w:pPr>
        <w:rPr>
          <w:szCs w:val="28"/>
        </w:rPr>
      </w:pPr>
      <w:r w:rsidRPr="00491960">
        <w:rPr>
          <w:szCs w:val="28"/>
        </w:rPr>
        <w:t xml:space="preserve">Only a global movement can bring together the different networks, campaigns and voices that are already urging change into the unified force needed to produce an everlasting early years revolution. </w:t>
      </w:r>
    </w:p>
    <w:p w14:paraId="7A56548C" w14:textId="77777777" w:rsidR="00491960" w:rsidRPr="00491960" w:rsidRDefault="00491960" w:rsidP="00491960">
      <w:pPr>
        <w:rPr>
          <w:szCs w:val="28"/>
        </w:rPr>
      </w:pPr>
    </w:p>
    <w:p w14:paraId="5CF687E7" w14:textId="77777777" w:rsidR="00491960" w:rsidRPr="00491960" w:rsidRDefault="00491960" w:rsidP="00491960">
      <w:pPr>
        <w:rPr>
          <w:szCs w:val="28"/>
        </w:rPr>
      </w:pPr>
      <w:r w:rsidRPr="00491960">
        <w:rPr>
          <w:szCs w:val="28"/>
        </w:rPr>
        <w:t xml:space="preserve">With your support, the Act </w:t>
      </w:r>
      <w:proofErr w:type="gramStart"/>
      <w:r w:rsidRPr="00491960">
        <w:rPr>
          <w:szCs w:val="28"/>
        </w:rPr>
        <w:t>For</w:t>
      </w:r>
      <w:proofErr w:type="gramEnd"/>
      <w:r w:rsidRPr="00491960">
        <w:rPr>
          <w:szCs w:val="28"/>
        </w:rPr>
        <w:t xml:space="preserve"> Early Years campaign will make sure that the interests of the youngest members of our society are listened to, even if they are too young to express them themselves. By 2030, we should see a world which is well on course to providing universal, quality childcare, where the place you were </w:t>
      </w:r>
      <w:proofErr w:type="gramStart"/>
      <w:r w:rsidRPr="00491960">
        <w:rPr>
          <w:szCs w:val="28"/>
        </w:rPr>
        <w:t>born</w:t>
      </w:r>
      <w:proofErr w:type="gramEnd"/>
      <w:r w:rsidRPr="00491960">
        <w:rPr>
          <w:szCs w:val="28"/>
        </w:rPr>
        <w:t xml:space="preserve"> and the wealth of your parents are not the greatest determining factors of success and stability in life. </w:t>
      </w:r>
    </w:p>
    <w:p w14:paraId="78C88B4C" w14:textId="77777777" w:rsidR="00491960" w:rsidRPr="00491960" w:rsidRDefault="00491960" w:rsidP="00491960">
      <w:pPr>
        <w:rPr>
          <w:szCs w:val="28"/>
        </w:rPr>
      </w:pPr>
    </w:p>
    <w:p w14:paraId="27E598BB" w14:textId="38FCDEC3" w:rsidR="00491960" w:rsidRPr="00491960" w:rsidRDefault="00491960" w:rsidP="00491960">
      <w:pPr>
        <w:rPr>
          <w:szCs w:val="28"/>
        </w:rPr>
      </w:pPr>
      <w:r w:rsidRPr="00491960">
        <w:rPr>
          <w:szCs w:val="28"/>
        </w:rPr>
        <w:t>Leaders are beginning to wake up to their responsibility to pre-primary-level children, and to appreciate which policies will work. Parents and childcare providers have a powerful voice with which to demand a better deal, while civil society understands that so much more can be achieved working in collaboration than alone. Transformational change is within our grasp.</w:t>
      </w:r>
    </w:p>
    <w:p w14:paraId="2E211082" w14:textId="77777777" w:rsidR="00491960" w:rsidRPr="00491960" w:rsidRDefault="00491960" w:rsidP="00491960">
      <w:pPr>
        <w:rPr>
          <w:szCs w:val="28"/>
        </w:rPr>
      </w:pPr>
    </w:p>
    <w:p w14:paraId="76CEE738" w14:textId="77777777" w:rsidR="00491960" w:rsidRDefault="00491960" w:rsidP="009703C1">
      <w:pPr>
        <w:rPr>
          <w:szCs w:val="28"/>
        </w:rPr>
      </w:pPr>
    </w:p>
    <w:p w14:paraId="11B85889" w14:textId="768C855F" w:rsidR="00491960" w:rsidRDefault="00491960" w:rsidP="009703C1">
      <w:pPr>
        <w:rPr>
          <w:rFonts w:ascii="Museo Sans 700" w:eastAsia="Yu Gothic UI Semilight" w:hAnsi="Museo Sans 700" w:cs="Calibri"/>
          <w:b/>
          <w:color w:val="000000"/>
          <w:sz w:val="36"/>
          <w:szCs w:val="26"/>
          <w:shd w:val="clear" w:color="auto" w:fill="F8F9FA"/>
          <w:lang w:eastAsia="en-IN"/>
        </w:rPr>
      </w:pPr>
      <w:r>
        <w:rPr>
          <w:rFonts w:ascii="Museo Sans 700" w:eastAsia="Yu Gothic UI Semilight" w:hAnsi="Museo Sans 700" w:cs="Calibri"/>
          <w:b/>
          <w:noProof/>
          <w:color w:val="000000"/>
          <w:sz w:val="36"/>
          <w:szCs w:val="26"/>
          <w:shd w:val="clear" w:color="auto" w:fill="F8F9FA"/>
          <w:lang w:eastAsia="en-IN"/>
        </w:rPr>
        <w:lastRenderedPageBreak/>
        <w:drawing>
          <wp:inline distT="0" distB="0" distL="0" distR="0" wp14:anchorId="07E58F24" wp14:editId="2DAA3E85">
            <wp:extent cx="5727700" cy="3816350"/>
            <wp:effectExtent l="0" t="0" r="0" b="6350"/>
            <wp:docPr id="1231515272" name="Picture 1231515272" descr="Medium shot of kids holding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15272" name="Picture 24" descr="Medium shot of kids holding a book&#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7700" cy="3816350"/>
                    </a:xfrm>
                    <a:prstGeom prst="rect">
                      <a:avLst/>
                    </a:prstGeom>
                  </pic:spPr>
                </pic:pic>
              </a:graphicData>
            </a:graphic>
          </wp:inline>
        </w:drawing>
      </w:r>
    </w:p>
    <w:p w14:paraId="2B9FC8D7" w14:textId="77777777" w:rsidR="00491960" w:rsidRDefault="00491960" w:rsidP="009703C1">
      <w:pPr>
        <w:rPr>
          <w:rFonts w:ascii="Museo Sans 700" w:eastAsia="Yu Gothic UI Semilight" w:hAnsi="Museo Sans 700" w:cs="Calibri"/>
          <w:b/>
          <w:color w:val="000000"/>
          <w:sz w:val="36"/>
          <w:szCs w:val="26"/>
          <w:shd w:val="clear" w:color="auto" w:fill="F8F9FA"/>
          <w:lang w:eastAsia="en-IN"/>
        </w:rPr>
      </w:pPr>
    </w:p>
    <w:p w14:paraId="6057250C" w14:textId="7702B3CC" w:rsidR="00491960" w:rsidRPr="0048447D" w:rsidRDefault="00491960" w:rsidP="00491960">
      <w:pPr>
        <w:rPr>
          <w:color w:val="000000" w:themeColor="text1"/>
          <w:szCs w:val="28"/>
        </w:rPr>
      </w:pPr>
      <w:r w:rsidRPr="0048447D">
        <w:rPr>
          <w:color w:val="000000" w:themeColor="text1"/>
          <w:szCs w:val="28"/>
        </w:rPr>
        <w:t xml:space="preserve">Image on page </w:t>
      </w:r>
      <w:r w:rsidR="00611A93" w:rsidRPr="0048447D">
        <w:rPr>
          <w:color w:val="000000" w:themeColor="text1"/>
          <w:szCs w:val="28"/>
        </w:rPr>
        <w:t>5</w:t>
      </w:r>
      <w:r w:rsidR="00106807">
        <w:rPr>
          <w:color w:val="000000" w:themeColor="text1"/>
          <w:szCs w:val="28"/>
        </w:rPr>
        <w:t>4</w:t>
      </w:r>
    </w:p>
    <w:p w14:paraId="39DA433D" w14:textId="77777777" w:rsidR="0048447D" w:rsidRPr="0048447D" w:rsidRDefault="0048447D" w:rsidP="00491960">
      <w:pPr>
        <w:rPr>
          <w:lang w:eastAsia="en-US"/>
        </w:rPr>
      </w:pPr>
      <w:r w:rsidRPr="0048447D">
        <w:rPr>
          <w:lang w:eastAsia="en-US"/>
        </w:rPr>
        <w:t xml:space="preserve">Children learning through action at the kindergarten JEP in N’Djamena, the capital of Chad. </w:t>
      </w:r>
    </w:p>
    <w:p w14:paraId="3199EA46" w14:textId="7803838A" w:rsidR="00491960" w:rsidRPr="0048447D" w:rsidRDefault="00491960" w:rsidP="00491960">
      <w:pPr>
        <w:rPr>
          <w:lang w:eastAsia="en-US"/>
        </w:rPr>
      </w:pPr>
      <w:r w:rsidRPr="0048447D">
        <w:rPr>
          <w:color w:val="000000" w:themeColor="text1"/>
          <w:szCs w:val="28"/>
        </w:rPr>
        <w:t>Credit</w:t>
      </w:r>
      <w:proofErr w:type="gramStart"/>
      <w:r w:rsidRPr="0048447D">
        <w:rPr>
          <w:color w:val="000000" w:themeColor="text1"/>
          <w:szCs w:val="28"/>
        </w:rPr>
        <w:t xml:space="preserve">© </w:t>
      </w:r>
      <w:r w:rsidR="0048447D" w:rsidRPr="0048447D">
        <w:rPr>
          <w:lang w:eastAsia="en-US"/>
        </w:rPr>
        <w:t xml:space="preserve"> UNICEF</w:t>
      </w:r>
      <w:proofErr w:type="gramEnd"/>
      <w:r w:rsidR="0048447D" w:rsidRPr="0048447D">
        <w:rPr>
          <w:lang w:eastAsia="en-US"/>
        </w:rPr>
        <w:t>/UN0794838/</w:t>
      </w:r>
      <w:proofErr w:type="spellStart"/>
      <w:r w:rsidR="0048447D" w:rsidRPr="0048447D">
        <w:rPr>
          <w:lang w:eastAsia="en-US"/>
        </w:rPr>
        <w:t>Dejongh</w:t>
      </w:r>
      <w:proofErr w:type="spellEnd"/>
    </w:p>
    <w:p w14:paraId="01D8418B" w14:textId="77777777" w:rsidR="00491960" w:rsidRDefault="00491960" w:rsidP="009703C1">
      <w:pPr>
        <w:rPr>
          <w:rFonts w:ascii="Museo Sans 700" w:eastAsia="Yu Gothic UI Semilight" w:hAnsi="Museo Sans 700" w:cs="Calibri"/>
          <w:b/>
          <w:color w:val="000000"/>
          <w:sz w:val="36"/>
          <w:szCs w:val="26"/>
          <w:shd w:val="clear" w:color="auto" w:fill="F8F9FA"/>
          <w:lang w:eastAsia="en-IN"/>
        </w:rPr>
      </w:pPr>
    </w:p>
    <w:p w14:paraId="5369572D"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07C37251"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15DF60D9"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6B5CAF3A"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6F6E7A44"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7727347A"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63E9F2FA"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31F01A28"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183BF868"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7EA87864"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526AFB26" w14:textId="77777777" w:rsidR="00106807" w:rsidRDefault="00106807">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br w:type="page"/>
      </w:r>
    </w:p>
    <w:p w14:paraId="2A95639B" w14:textId="190E3DF1" w:rsidR="00F74327" w:rsidRDefault="00F74327" w:rsidP="009703C1">
      <w:pPr>
        <w:rPr>
          <w:rFonts w:ascii="Museo Sans 900" w:eastAsiaTheme="majorEastAsia" w:hAnsi="Museo Sans 900" w:cstheme="majorBidi"/>
          <w:b/>
          <w:color w:val="2F5496" w:themeColor="accent1" w:themeShade="BF"/>
          <w:sz w:val="48"/>
          <w:szCs w:val="32"/>
          <w:lang w:eastAsia="en-US"/>
        </w:rPr>
      </w:pPr>
      <w:r>
        <w:rPr>
          <w:rFonts w:ascii="Museo Sans 900" w:eastAsiaTheme="majorEastAsia" w:hAnsi="Museo Sans 900" w:cstheme="majorBidi"/>
          <w:b/>
          <w:color w:val="2F5496" w:themeColor="accent1" w:themeShade="BF"/>
          <w:sz w:val="48"/>
          <w:szCs w:val="32"/>
          <w:lang w:eastAsia="en-US"/>
        </w:rPr>
        <w:lastRenderedPageBreak/>
        <w:t>References</w:t>
      </w:r>
    </w:p>
    <w:p w14:paraId="6E26B790" w14:textId="77777777" w:rsidR="00F74327" w:rsidRDefault="00F74327" w:rsidP="009703C1">
      <w:pPr>
        <w:rPr>
          <w:rFonts w:ascii="Museo Sans 700" w:eastAsia="Yu Gothic UI Semilight" w:hAnsi="Museo Sans 700" w:cs="Calibri"/>
          <w:b/>
          <w:color w:val="000000"/>
          <w:sz w:val="36"/>
          <w:szCs w:val="26"/>
          <w:shd w:val="clear" w:color="auto" w:fill="F8F9FA"/>
          <w:lang w:eastAsia="en-IN"/>
        </w:rPr>
      </w:pPr>
    </w:p>
    <w:p w14:paraId="5E828055" w14:textId="77777777"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Executive Summary</w:t>
      </w:r>
    </w:p>
    <w:p w14:paraId="4F821D3C" w14:textId="77777777" w:rsidR="00F74327" w:rsidRPr="00F74327" w:rsidRDefault="00F74327" w:rsidP="00F74327">
      <w:pPr>
        <w:rPr>
          <w:szCs w:val="28"/>
        </w:rPr>
      </w:pPr>
    </w:p>
    <w:p w14:paraId="4DA87744" w14:textId="77777777" w:rsidR="00F74327" w:rsidRPr="00F74327" w:rsidRDefault="00F74327" w:rsidP="00F74327">
      <w:pPr>
        <w:rPr>
          <w:szCs w:val="28"/>
        </w:rPr>
      </w:pPr>
      <w:r w:rsidRPr="00F74327">
        <w:rPr>
          <w:szCs w:val="28"/>
        </w:rPr>
        <w:t>World Bank, 2021: Better Jobs and Brighter Futures. Investing in Childcare to Build Human Capital:</w:t>
      </w:r>
    </w:p>
    <w:p w14:paraId="52F437D4" w14:textId="1552C884" w:rsidR="00F74327" w:rsidRPr="00F74327" w:rsidRDefault="00000000" w:rsidP="00F74327">
      <w:pPr>
        <w:rPr>
          <w:szCs w:val="28"/>
          <w:u w:val="thick"/>
        </w:rPr>
      </w:pPr>
      <w:hyperlink r:id="rId32" w:history="1">
        <w:r w:rsidR="00F74327" w:rsidRPr="00F74327">
          <w:rPr>
            <w:rStyle w:val="Hyperlink"/>
            <w:szCs w:val="28"/>
          </w:rPr>
          <w:t>https://openknowledge.worldbank.org/handle/10986/35062</w:t>
        </w:r>
      </w:hyperlink>
    </w:p>
    <w:p w14:paraId="7E0EAED5" w14:textId="77777777" w:rsidR="00F74327" w:rsidRPr="00F74327" w:rsidRDefault="00F74327" w:rsidP="00F74327">
      <w:pPr>
        <w:rPr>
          <w:szCs w:val="28"/>
        </w:rPr>
      </w:pPr>
    </w:p>
    <w:p w14:paraId="14561406" w14:textId="6F0E2A25" w:rsidR="00F74327" w:rsidRPr="00F74327" w:rsidRDefault="00F74327" w:rsidP="00F74327">
      <w:pPr>
        <w:rPr>
          <w:szCs w:val="28"/>
        </w:rPr>
      </w:pPr>
      <w:r w:rsidRPr="00F74327">
        <w:rPr>
          <w:szCs w:val="28"/>
        </w:rPr>
        <w:t xml:space="preserve">UNESCO, 2022: Why early childhood care and education matters. </w:t>
      </w:r>
      <w:hyperlink r:id="rId33" w:history="1">
        <w:r w:rsidRPr="00F74327">
          <w:rPr>
            <w:rStyle w:val="Hyperlink"/>
            <w:szCs w:val="28"/>
          </w:rPr>
          <w:t>https://www.unesco.org/en/articles/why-early-childhood-care-and-education-matters</w:t>
        </w:r>
      </w:hyperlink>
    </w:p>
    <w:p w14:paraId="454ADA5C" w14:textId="77777777" w:rsidR="00F74327" w:rsidRPr="00F74327" w:rsidRDefault="00F74327" w:rsidP="00F74327">
      <w:pPr>
        <w:rPr>
          <w:szCs w:val="28"/>
        </w:rPr>
      </w:pPr>
    </w:p>
    <w:p w14:paraId="63A7CD64" w14:textId="6A9FC52B" w:rsidR="00F74327" w:rsidRPr="00F74327" w:rsidRDefault="00F74327" w:rsidP="00F74327">
      <w:pPr>
        <w:rPr>
          <w:szCs w:val="28"/>
          <w:u w:val="thick"/>
        </w:rPr>
      </w:pPr>
      <w:r w:rsidRPr="00F74327">
        <w:rPr>
          <w:szCs w:val="28"/>
        </w:rPr>
        <w:t xml:space="preserve">UNICEF, 2019: A World Ready to Learn. </w:t>
      </w:r>
      <w:hyperlink r:id="rId34" w:history="1">
        <w:r w:rsidRPr="00F74327">
          <w:rPr>
            <w:rStyle w:val="Hyperlink"/>
            <w:szCs w:val="28"/>
          </w:rPr>
          <w:t>https://www.unicef.org/reports/a-world-ready-to-learn-2019</w:t>
        </w:r>
      </w:hyperlink>
    </w:p>
    <w:p w14:paraId="377F6A97" w14:textId="77777777" w:rsidR="00F74327" w:rsidRPr="00F74327" w:rsidRDefault="00F74327" w:rsidP="00F74327">
      <w:pPr>
        <w:rPr>
          <w:szCs w:val="28"/>
        </w:rPr>
      </w:pPr>
    </w:p>
    <w:p w14:paraId="2E2906F6" w14:textId="50CEDEFE" w:rsidR="00F74327" w:rsidRPr="00F74327" w:rsidRDefault="00F74327" w:rsidP="00F74327">
      <w:pPr>
        <w:rPr>
          <w:szCs w:val="28"/>
        </w:rPr>
      </w:pPr>
      <w:r w:rsidRPr="00F74327">
        <w:rPr>
          <w:szCs w:val="28"/>
        </w:rPr>
        <w:t xml:space="preserve">Moving Minds Alliance, 2022: Research on Young Children in Emergencies: Current Evidence and New Directions. </w:t>
      </w:r>
      <w:hyperlink r:id="rId35" w:history="1">
        <w:r w:rsidRPr="00F74327">
          <w:rPr>
            <w:rStyle w:val="Hyperlink"/>
            <w:szCs w:val="28"/>
          </w:rPr>
          <w:t>https://movingmindsalliance.org/research-on-young-children-in-emergencies/</w:t>
        </w:r>
      </w:hyperlink>
    </w:p>
    <w:p w14:paraId="76FCD89D" w14:textId="77777777" w:rsidR="00F74327" w:rsidRPr="00F74327" w:rsidRDefault="00F74327" w:rsidP="00F74327">
      <w:pPr>
        <w:rPr>
          <w:szCs w:val="28"/>
        </w:rPr>
      </w:pPr>
    </w:p>
    <w:p w14:paraId="5D0F09A7" w14:textId="1A667E8F" w:rsidR="00F74327" w:rsidRPr="00F74327" w:rsidRDefault="00F74327" w:rsidP="00F74327">
      <w:pPr>
        <w:rPr>
          <w:szCs w:val="28"/>
        </w:rPr>
      </w:pPr>
      <w:r w:rsidRPr="00F74327">
        <w:rPr>
          <w:szCs w:val="28"/>
        </w:rPr>
        <w:t xml:space="preserve">The Lancet, 2017: Early childhood development coming of age: science through the life course. </w:t>
      </w:r>
      <w:hyperlink r:id="rId36" w:history="1">
        <w:r w:rsidRPr="00F74327">
          <w:rPr>
            <w:rStyle w:val="Hyperlink"/>
            <w:szCs w:val="28"/>
          </w:rPr>
          <w:t>https://www.thelancet.com/journals/lancet/article/PIIS0140-6736(16)31389-7/fulltext</w:t>
        </w:r>
      </w:hyperlink>
    </w:p>
    <w:p w14:paraId="24F22702" w14:textId="77777777" w:rsidR="00F74327" w:rsidRPr="00F74327" w:rsidRDefault="00F74327" w:rsidP="00F74327">
      <w:pPr>
        <w:rPr>
          <w:szCs w:val="28"/>
        </w:rPr>
      </w:pPr>
    </w:p>
    <w:p w14:paraId="78CF3B4F" w14:textId="3461C4C2" w:rsidR="00F74327" w:rsidRPr="00F74327" w:rsidRDefault="00F74327" w:rsidP="00F74327">
      <w:pPr>
        <w:rPr>
          <w:szCs w:val="28"/>
          <w:u w:val="thick"/>
        </w:rPr>
      </w:pPr>
      <w:r w:rsidRPr="00F74327">
        <w:rPr>
          <w:szCs w:val="28"/>
        </w:rPr>
        <w:t xml:space="preserve">Heckman, 2021: 2021 Perry Summary One-pager. </w:t>
      </w:r>
      <w:hyperlink r:id="rId37" w:history="1">
        <w:r w:rsidRPr="00F74327">
          <w:rPr>
            <w:rStyle w:val="Hyperlink"/>
            <w:szCs w:val="28"/>
          </w:rPr>
          <w:t>https://heckmanequation.org/resource/2021-perry-one-pager/</w:t>
        </w:r>
      </w:hyperlink>
    </w:p>
    <w:p w14:paraId="41233FC2" w14:textId="77777777" w:rsidR="00F74327" w:rsidRPr="00F74327" w:rsidRDefault="00F74327" w:rsidP="00F74327">
      <w:pPr>
        <w:rPr>
          <w:szCs w:val="28"/>
        </w:rPr>
      </w:pPr>
      <w:r w:rsidRPr="00F74327">
        <w:rPr>
          <w:szCs w:val="28"/>
        </w:rPr>
        <w:t xml:space="preserve"> </w:t>
      </w:r>
    </w:p>
    <w:p w14:paraId="0051CB46" w14:textId="11AEC9D0" w:rsidR="00F74327" w:rsidRPr="00F74327" w:rsidRDefault="00F74327" w:rsidP="00F74327">
      <w:pPr>
        <w:rPr>
          <w:szCs w:val="28"/>
          <w:u w:val="thick"/>
        </w:rPr>
      </w:pPr>
      <w:r w:rsidRPr="00F74327">
        <w:rPr>
          <w:szCs w:val="28"/>
        </w:rPr>
        <w:t xml:space="preserve">G20, 2018: G20 Initiative for Early Childhood Development. </w:t>
      </w:r>
      <w:hyperlink r:id="rId38" w:history="1">
        <w:r w:rsidRPr="00F74327">
          <w:rPr>
            <w:rStyle w:val="Hyperlink"/>
            <w:szCs w:val="28"/>
          </w:rPr>
          <w:t>http://www.g20.utoronto.ca/2018/g20_initiative_for_early_childhood_development.pdf</w:t>
        </w:r>
      </w:hyperlink>
    </w:p>
    <w:p w14:paraId="5CEFEF14" w14:textId="77777777" w:rsidR="00F74327" w:rsidRPr="00F74327" w:rsidRDefault="00F74327" w:rsidP="00F74327">
      <w:pPr>
        <w:rPr>
          <w:szCs w:val="28"/>
        </w:rPr>
      </w:pPr>
    </w:p>
    <w:p w14:paraId="7BB3CA60" w14:textId="5D619432" w:rsidR="00F74327" w:rsidRPr="00F74327" w:rsidRDefault="00F74327" w:rsidP="00F74327">
      <w:pPr>
        <w:rPr>
          <w:szCs w:val="28"/>
          <w:u w:val="thick"/>
        </w:rPr>
      </w:pPr>
      <w:r w:rsidRPr="00F74327">
        <w:rPr>
          <w:szCs w:val="28"/>
        </w:rPr>
        <w:t xml:space="preserve">OECD/G20/ILO, 2019: </w:t>
      </w:r>
      <w:hyperlink r:id="rId39" w:history="1">
        <w:r w:rsidRPr="00F74327">
          <w:rPr>
            <w:rStyle w:val="Hyperlink"/>
            <w:szCs w:val="28"/>
          </w:rPr>
          <w:t>https://www.oecd.org/g20/summits/osaka/G20-Women-at-Work.pdf</w:t>
        </w:r>
      </w:hyperlink>
    </w:p>
    <w:p w14:paraId="3B67B39F" w14:textId="77777777" w:rsidR="00F74327" w:rsidRPr="00F74327" w:rsidRDefault="00F74327" w:rsidP="00F74327">
      <w:pPr>
        <w:rPr>
          <w:szCs w:val="28"/>
          <w:u w:val="thick"/>
        </w:rPr>
      </w:pPr>
    </w:p>
    <w:p w14:paraId="1462A039" w14:textId="0CDD0F4D" w:rsidR="00F74327" w:rsidRPr="00F74327" w:rsidRDefault="00F74327" w:rsidP="00F74327">
      <w:pPr>
        <w:rPr>
          <w:szCs w:val="28"/>
          <w:u w:val="thick"/>
        </w:rPr>
      </w:pPr>
      <w:r w:rsidRPr="00F74327">
        <w:rPr>
          <w:szCs w:val="28"/>
        </w:rPr>
        <w:t xml:space="preserve">World Bank, 2021: Better Jobs and Brighter Futures. Investing in Childcare to Build Human Capital: </w:t>
      </w:r>
      <w:r w:rsidRPr="0018640C">
        <w:rPr>
          <w:rStyle w:val="Hyperlink"/>
        </w:rPr>
        <w:t>h</w:t>
      </w:r>
      <w:hyperlink r:id="rId40" w:history="1">
        <w:r w:rsidRPr="00F74327">
          <w:rPr>
            <w:rStyle w:val="Hyperlink"/>
            <w:szCs w:val="28"/>
          </w:rPr>
          <w:t>ttps://openknowledge.worldbank.org/handle/10986/35062</w:t>
        </w:r>
      </w:hyperlink>
    </w:p>
    <w:p w14:paraId="26A96CCC" w14:textId="77777777" w:rsidR="00F74327" w:rsidRPr="00F74327" w:rsidRDefault="00F74327" w:rsidP="00F74327">
      <w:pPr>
        <w:rPr>
          <w:szCs w:val="28"/>
        </w:rPr>
      </w:pPr>
    </w:p>
    <w:p w14:paraId="4CBF8987" w14:textId="77777777" w:rsidR="00F74327" w:rsidRPr="00F74327" w:rsidRDefault="00F74327" w:rsidP="00F74327">
      <w:pPr>
        <w:rPr>
          <w:szCs w:val="28"/>
        </w:rPr>
      </w:pPr>
      <w:r w:rsidRPr="00F74327">
        <w:rPr>
          <w:szCs w:val="28"/>
        </w:rPr>
        <w:lastRenderedPageBreak/>
        <w:t xml:space="preserve">Theirworld, 2017: Bright and Early: How financing pre-primary education gives every child a fair start in life: </w:t>
      </w:r>
    </w:p>
    <w:p w14:paraId="6B0BDB74" w14:textId="6790EA0F" w:rsidR="00F74327" w:rsidRPr="00F74327" w:rsidRDefault="00000000" w:rsidP="00F74327">
      <w:pPr>
        <w:rPr>
          <w:szCs w:val="28"/>
        </w:rPr>
      </w:pPr>
      <w:hyperlink r:id="rId41" w:anchor="section-2" w:history="1">
        <w:r w:rsidR="00F74327" w:rsidRPr="00F74327">
          <w:rPr>
            <w:rStyle w:val="Hyperlink"/>
            <w:szCs w:val="28"/>
          </w:rPr>
          <w:t>https://theirworld.org/resources/bright-and-early-report-on-financing-pre-primary-education/#section-2</w:t>
        </w:r>
      </w:hyperlink>
    </w:p>
    <w:p w14:paraId="40EEE20F" w14:textId="77777777" w:rsidR="00F74327" w:rsidRPr="00F74327" w:rsidRDefault="00F74327" w:rsidP="00F74327">
      <w:pPr>
        <w:rPr>
          <w:szCs w:val="28"/>
        </w:rPr>
      </w:pPr>
    </w:p>
    <w:p w14:paraId="2763291A" w14:textId="366C6D62" w:rsidR="00F74327" w:rsidRPr="00F74327" w:rsidRDefault="00F74327" w:rsidP="00F74327">
      <w:pPr>
        <w:rPr>
          <w:szCs w:val="28"/>
          <w:u w:val="thick"/>
        </w:rPr>
      </w:pPr>
      <w:r w:rsidRPr="00F74327">
        <w:rPr>
          <w:szCs w:val="28"/>
        </w:rPr>
        <w:t xml:space="preserve">Theirworld, 2019: Leaving the Youngest Behind: </w:t>
      </w:r>
      <w:hyperlink r:id="rId42" w:anchor=":~:text=In%20Sub%2DSaharan%20Africa%20it,of%20quality%20pre%2Dprimary%20educati0n" w:history="1">
        <w:r w:rsidRPr="00F74327">
          <w:rPr>
            <w:rStyle w:val="Hyperlink"/>
            <w:szCs w:val="28"/>
          </w:rPr>
          <w:t>https://theirworld.org/resources/leaving-the-youngest-behind/#:~:text=In%20Sub%2DSaharan%20Africa%20it,of%20quality%20pre%2Dprimary%20educati0n</w:t>
        </w:r>
      </w:hyperlink>
    </w:p>
    <w:p w14:paraId="222C8125" w14:textId="77777777" w:rsidR="00F74327" w:rsidRPr="00F74327" w:rsidRDefault="00F74327" w:rsidP="00F74327">
      <w:pPr>
        <w:rPr>
          <w:szCs w:val="28"/>
        </w:rPr>
      </w:pPr>
    </w:p>
    <w:p w14:paraId="206332D9" w14:textId="77777777" w:rsidR="00F74327" w:rsidRPr="00F74327" w:rsidRDefault="00F74327" w:rsidP="00F74327">
      <w:pPr>
        <w:rPr>
          <w:szCs w:val="28"/>
        </w:rPr>
      </w:pPr>
    </w:p>
    <w:p w14:paraId="18A27079" w14:textId="4D0230FE"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Section 1 |</w:t>
      </w:r>
      <w:r w:rsidR="00F035E3">
        <w:rPr>
          <w:rFonts w:ascii="Museo Sans 700" w:eastAsiaTheme="majorEastAsia" w:hAnsi="Museo Sans 700" w:cstheme="majorBidi"/>
          <w:color w:val="1F3763" w:themeColor="accent1" w:themeShade="7F"/>
          <w:lang w:eastAsia="en-US"/>
        </w:rPr>
        <w:t xml:space="preserve"> </w:t>
      </w:r>
      <w:r w:rsidRPr="00F74327">
        <w:rPr>
          <w:rFonts w:ascii="Museo Sans 700" w:eastAsiaTheme="majorEastAsia" w:hAnsi="Museo Sans 700" w:cstheme="majorBidi"/>
          <w:color w:val="1F3763" w:themeColor="accent1" w:themeShade="7F"/>
          <w:lang w:eastAsia="en-US"/>
        </w:rPr>
        <w:t xml:space="preserve">Why </w:t>
      </w:r>
      <w:proofErr w:type="gramStart"/>
      <w:r w:rsidRPr="00F74327">
        <w:rPr>
          <w:rFonts w:ascii="Museo Sans 700" w:eastAsiaTheme="majorEastAsia" w:hAnsi="Museo Sans 700" w:cstheme="majorBidi"/>
          <w:color w:val="1F3763" w:themeColor="accent1" w:themeShade="7F"/>
          <w:lang w:eastAsia="en-US"/>
        </w:rPr>
        <w:t>The</w:t>
      </w:r>
      <w:proofErr w:type="gramEnd"/>
      <w:r w:rsidRPr="00F74327">
        <w:rPr>
          <w:rFonts w:ascii="Museo Sans 700" w:eastAsiaTheme="majorEastAsia" w:hAnsi="Museo Sans 700" w:cstheme="majorBidi"/>
          <w:color w:val="1F3763" w:themeColor="accent1" w:themeShade="7F"/>
          <w:lang w:eastAsia="en-US"/>
        </w:rPr>
        <w:t xml:space="preserve"> Early Years Matter</w:t>
      </w:r>
    </w:p>
    <w:p w14:paraId="2AC189EE" w14:textId="77777777" w:rsidR="00F74327" w:rsidRPr="00F74327" w:rsidRDefault="00F74327" w:rsidP="00F74327">
      <w:pPr>
        <w:rPr>
          <w:szCs w:val="28"/>
        </w:rPr>
      </w:pPr>
    </w:p>
    <w:p w14:paraId="5DD53D3C" w14:textId="58564B20" w:rsidR="00F74327" w:rsidRPr="00F74327" w:rsidRDefault="00F74327" w:rsidP="00F74327">
      <w:pPr>
        <w:rPr>
          <w:szCs w:val="28"/>
          <w:u w:val="thick"/>
        </w:rPr>
      </w:pPr>
      <w:r w:rsidRPr="00F74327">
        <w:rPr>
          <w:szCs w:val="28"/>
        </w:rPr>
        <w:t xml:space="preserve">Heckman, 2019: Perry Preschool: Intergenerational Effects Research Summary </w:t>
      </w:r>
      <w:hyperlink r:id="rId43" w:history="1">
        <w:r w:rsidRPr="00F74327">
          <w:rPr>
            <w:rStyle w:val="Hyperlink"/>
            <w:szCs w:val="28"/>
          </w:rPr>
          <w:t>https://heckmanequation.org/resource/perry-intergenerational-effects-summary/</w:t>
        </w:r>
      </w:hyperlink>
    </w:p>
    <w:p w14:paraId="589B1577" w14:textId="77777777" w:rsidR="00F74327" w:rsidRPr="00F74327" w:rsidRDefault="00F74327" w:rsidP="00F74327">
      <w:pPr>
        <w:rPr>
          <w:szCs w:val="28"/>
        </w:rPr>
      </w:pPr>
    </w:p>
    <w:p w14:paraId="50935AEF" w14:textId="1845096C" w:rsidR="00F74327" w:rsidRPr="00F74327" w:rsidRDefault="00F74327" w:rsidP="00F74327">
      <w:pPr>
        <w:rPr>
          <w:szCs w:val="28"/>
          <w:u w:val="thick"/>
        </w:rPr>
      </w:pPr>
      <w:r w:rsidRPr="00F74327">
        <w:rPr>
          <w:szCs w:val="28"/>
        </w:rPr>
        <w:t xml:space="preserve">The Lancet, 2016: Advancing Early Childhood Development: from Science to Scale. </w:t>
      </w:r>
      <w:hyperlink r:id="rId44" w:history="1">
        <w:r w:rsidRPr="00F74327">
          <w:rPr>
            <w:rStyle w:val="Hyperlink"/>
            <w:szCs w:val="28"/>
          </w:rPr>
          <w:t>https://www.thelancet.com/series/ECD2016</w:t>
        </w:r>
      </w:hyperlink>
    </w:p>
    <w:p w14:paraId="40146175" w14:textId="77777777" w:rsidR="00F74327" w:rsidRPr="00F74327" w:rsidRDefault="00F74327" w:rsidP="00F74327">
      <w:pPr>
        <w:rPr>
          <w:szCs w:val="28"/>
        </w:rPr>
      </w:pPr>
    </w:p>
    <w:p w14:paraId="68EBAF27" w14:textId="711B5256" w:rsidR="00F74327" w:rsidRPr="00F74327" w:rsidRDefault="00F74327" w:rsidP="00F74327">
      <w:pPr>
        <w:rPr>
          <w:szCs w:val="28"/>
          <w:u w:val="thick"/>
        </w:rPr>
      </w:pPr>
      <w:r w:rsidRPr="00F74327">
        <w:rPr>
          <w:szCs w:val="28"/>
        </w:rPr>
        <w:t xml:space="preserve">World Bank, 2017: 30 Years Later, Does an Early Childhood Program Still Have Impact? </w:t>
      </w:r>
      <w:hyperlink r:id="rId45" w:history="1">
        <w:r w:rsidRPr="00F74327">
          <w:rPr>
            <w:rStyle w:val="Hyperlink"/>
            <w:szCs w:val="28"/>
          </w:rPr>
          <w:t>https://www.worldbank.org/en/programs/sief-trust-fund/brief/30-years-later-does-an-early-childhood-program-still-have-impact</w:t>
        </w:r>
      </w:hyperlink>
    </w:p>
    <w:p w14:paraId="34AB495B" w14:textId="77777777" w:rsidR="00F74327" w:rsidRPr="00F74327" w:rsidRDefault="00F74327" w:rsidP="00F74327">
      <w:pPr>
        <w:rPr>
          <w:szCs w:val="28"/>
          <w:u w:val="thick"/>
        </w:rPr>
      </w:pPr>
    </w:p>
    <w:p w14:paraId="2A29E7E6" w14:textId="02FFDB94" w:rsidR="00F74327" w:rsidRPr="00F74327" w:rsidRDefault="00F74327" w:rsidP="00F74327">
      <w:pPr>
        <w:rPr>
          <w:szCs w:val="28"/>
          <w:u w:val="thick"/>
        </w:rPr>
      </w:pPr>
      <w:r w:rsidRPr="00F74327">
        <w:rPr>
          <w:szCs w:val="28"/>
        </w:rPr>
        <w:t xml:space="preserve">UNESCO, 2021: Inclusion in early childhood care and education: Brief on inclusion in education. </w:t>
      </w:r>
      <w:hyperlink r:id="rId46" w:history="1">
        <w:r w:rsidRPr="00F74327">
          <w:rPr>
            <w:rStyle w:val="Hyperlink"/>
            <w:szCs w:val="28"/>
          </w:rPr>
          <w:t>https://unesdoc.unesco.org/ark:/48223/pf0000379502</w:t>
        </w:r>
      </w:hyperlink>
    </w:p>
    <w:p w14:paraId="24B2331B" w14:textId="77777777" w:rsidR="00F74327" w:rsidRPr="00F74327" w:rsidRDefault="00F74327" w:rsidP="00F74327">
      <w:pPr>
        <w:rPr>
          <w:szCs w:val="28"/>
        </w:rPr>
      </w:pPr>
    </w:p>
    <w:p w14:paraId="635F5066" w14:textId="56986D89" w:rsidR="00F74327" w:rsidRPr="00F74327" w:rsidRDefault="00F74327" w:rsidP="00F74327">
      <w:pPr>
        <w:rPr>
          <w:szCs w:val="28"/>
          <w:u w:val="thick"/>
        </w:rPr>
      </w:pPr>
      <w:r w:rsidRPr="00F74327">
        <w:rPr>
          <w:szCs w:val="28"/>
        </w:rPr>
        <w:t xml:space="preserve">The Times, 2023: Children starting school aren’t ready, say teachers. </w:t>
      </w:r>
      <w:hyperlink r:id="rId47" w:history="1">
        <w:r w:rsidRPr="00F74327">
          <w:rPr>
            <w:rStyle w:val="Hyperlink"/>
            <w:szCs w:val="28"/>
          </w:rPr>
          <w:t>https://www.thetimes.co.uk/article/65f922e0-9cee-11ed-b81d-ce538d806950?shareToken=2d8103fc82aad5995d06eacf14aaf6ba</w:t>
        </w:r>
      </w:hyperlink>
    </w:p>
    <w:p w14:paraId="5A9C3EBB" w14:textId="77777777" w:rsidR="00F74327" w:rsidRPr="00F74327" w:rsidRDefault="00F74327" w:rsidP="00F74327">
      <w:pPr>
        <w:rPr>
          <w:szCs w:val="28"/>
        </w:rPr>
      </w:pPr>
    </w:p>
    <w:p w14:paraId="371F786E" w14:textId="1EF30B71" w:rsidR="00F74327" w:rsidRPr="00F74327" w:rsidRDefault="00F74327" w:rsidP="00F74327">
      <w:pPr>
        <w:rPr>
          <w:rStyle w:val="Hyperlink"/>
          <w:szCs w:val="28"/>
        </w:rPr>
      </w:pPr>
      <w:r w:rsidRPr="00F74327">
        <w:rPr>
          <w:szCs w:val="28"/>
        </w:rPr>
        <w:t xml:space="preserve">Harvard, 2020: Connecting the Brain to the Rest of the Body: Early Childhood Development and Lifelong Health Are Deeply Intertwined. </w:t>
      </w:r>
      <w:r w:rsidR="00F035E3">
        <w:rPr>
          <w:szCs w:val="28"/>
          <w:u w:val="thick"/>
        </w:rPr>
        <w:fldChar w:fldCharType="begin"/>
      </w:r>
      <w:r w:rsidR="00F035E3">
        <w:rPr>
          <w:szCs w:val="28"/>
          <w:u w:val="thick"/>
        </w:rPr>
        <w:instrText xml:space="preserve"> HYPERLINK "https://developingchild.harvard.edu/resources/connecting-the-brain-to-the-rest-of-the-body-early-childhood-development-and-lifelong-health-are-deeply-intertwined/" </w:instrText>
      </w:r>
      <w:r w:rsidR="00F035E3">
        <w:rPr>
          <w:szCs w:val="28"/>
          <w:u w:val="thick"/>
        </w:rPr>
      </w:r>
      <w:r w:rsidR="00F035E3">
        <w:rPr>
          <w:szCs w:val="28"/>
          <w:u w:val="thick"/>
        </w:rPr>
        <w:fldChar w:fldCharType="separate"/>
      </w:r>
      <w:r w:rsidRPr="00F74327">
        <w:rPr>
          <w:rStyle w:val="Hyperlink"/>
          <w:szCs w:val="28"/>
        </w:rPr>
        <w:t>https://developingchild.harvard.edu/resources/connecting-the-brain-to-the-rest-of-the-body-early-childhood-development-and-lifelong-health-are-deeply-intertwined/</w:t>
      </w:r>
    </w:p>
    <w:p w14:paraId="4D5BEE66" w14:textId="39BCC13D" w:rsidR="00F74327" w:rsidRPr="00F74327" w:rsidRDefault="00F035E3" w:rsidP="00F74327">
      <w:pPr>
        <w:rPr>
          <w:szCs w:val="28"/>
        </w:rPr>
      </w:pPr>
      <w:r>
        <w:rPr>
          <w:szCs w:val="28"/>
          <w:u w:val="thick"/>
        </w:rPr>
        <w:fldChar w:fldCharType="end"/>
      </w:r>
    </w:p>
    <w:p w14:paraId="34E68AE4" w14:textId="77777777" w:rsidR="00F035E3" w:rsidRDefault="00F035E3" w:rsidP="00F74327">
      <w:pPr>
        <w:rPr>
          <w:szCs w:val="28"/>
        </w:rPr>
      </w:pPr>
    </w:p>
    <w:p w14:paraId="5AD5A21C" w14:textId="2D41159A" w:rsidR="00F74327" w:rsidRPr="00F74327" w:rsidRDefault="00F74327" w:rsidP="00F74327">
      <w:pPr>
        <w:rPr>
          <w:szCs w:val="28"/>
        </w:rPr>
      </w:pPr>
      <w:r w:rsidRPr="00F74327">
        <w:rPr>
          <w:szCs w:val="28"/>
        </w:rPr>
        <w:lastRenderedPageBreak/>
        <w:t xml:space="preserve">Save the Children, 2021: Climate Crisis – Children Face Life </w:t>
      </w:r>
      <w:proofErr w:type="gramStart"/>
      <w:r w:rsidRPr="00F74327">
        <w:rPr>
          <w:szCs w:val="28"/>
        </w:rPr>
        <w:t>With</w:t>
      </w:r>
      <w:proofErr w:type="gramEnd"/>
      <w:r w:rsidRPr="00F74327">
        <w:rPr>
          <w:szCs w:val="28"/>
        </w:rPr>
        <w:t xml:space="preserve"> Far More Heatwaves, Floods, Droughts and Wildfires than Grandparents. </w:t>
      </w:r>
      <w:hyperlink r:id="rId48" w:history="1">
        <w:r w:rsidRPr="00F74327">
          <w:rPr>
            <w:rStyle w:val="Hyperlink"/>
            <w:szCs w:val="28"/>
          </w:rPr>
          <w:t>https://www.savethechildren.net/news/climate-crisis-%E2%80%93-children-face-life-far-more-heatwaves-floods-droughts-and-wildfires</w:t>
        </w:r>
      </w:hyperlink>
    </w:p>
    <w:p w14:paraId="50B8EAF5" w14:textId="77777777" w:rsidR="00F74327" w:rsidRPr="00F74327" w:rsidRDefault="00F74327" w:rsidP="00F74327">
      <w:pPr>
        <w:rPr>
          <w:szCs w:val="28"/>
        </w:rPr>
      </w:pPr>
    </w:p>
    <w:p w14:paraId="611A8A39" w14:textId="651CB3F4" w:rsidR="00F74327" w:rsidRPr="00F74327" w:rsidRDefault="00F74327" w:rsidP="00F74327">
      <w:pPr>
        <w:rPr>
          <w:szCs w:val="28"/>
          <w:u w:val="thick"/>
        </w:rPr>
      </w:pPr>
      <w:r w:rsidRPr="00F74327">
        <w:rPr>
          <w:szCs w:val="28"/>
        </w:rPr>
        <w:t xml:space="preserve">Brookings, 2021: </w:t>
      </w:r>
      <w:hyperlink r:id="rId49" w:history="1">
        <w:r w:rsidRPr="00F74327">
          <w:rPr>
            <w:rStyle w:val="Hyperlink"/>
            <w:szCs w:val="28"/>
          </w:rPr>
          <w:t>https://www.brookings.edu/opinions/whos-making-the-grade-on-climate-change-education-ambition/</w:t>
        </w:r>
      </w:hyperlink>
    </w:p>
    <w:p w14:paraId="5235A903" w14:textId="77777777" w:rsidR="00F74327" w:rsidRPr="00F74327" w:rsidRDefault="00F74327" w:rsidP="00F74327">
      <w:pPr>
        <w:rPr>
          <w:szCs w:val="28"/>
          <w:u w:val="thick"/>
        </w:rPr>
      </w:pPr>
    </w:p>
    <w:p w14:paraId="6FA1BF0A" w14:textId="2B7545F2" w:rsidR="00F74327" w:rsidRPr="00F74327" w:rsidRDefault="00F74327" w:rsidP="00F74327">
      <w:pPr>
        <w:rPr>
          <w:szCs w:val="28"/>
          <w:u w:val="thick"/>
        </w:rPr>
      </w:pPr>
      <w:r w:rsidRPr="00F74327">
        <w:rPr>
          <w:szCs w:val="28"/>
        </w:rPr>
        <w:t xml:space="preserve">IOP Science, 2021: Climate impacts associated with reduced diet diversity in children across nineteen countries. </w:t>
      </w:r>
      <w:hyperlink r:id="rId50" w:history="1">
        <w:r w:rsidRPr="00F74327">
          <w:rPr>
            <w:rStyle w:val="Hyperlink"/>
            <w:szCs w:val="28"/>
          </w:rPr>
          <w:t>https://iopscience.iop.org/article/10.1088/1748-9326/abd0ab</w:t>
        </w:r>
      </w:hyperlink>
    </w:p>
    <w:p w14:paraId="2B2AD281" w14:textId="77777777" w:rsidR="00F74327" w:rsidRPr="00F74327" w:rsidRDefault="00F74327" w:rsidP="00F74327">
      <w:pPr>
        <w:rPr>
          <w:szCs w:val="28"/>
        </w:rPr>
      </w:pPr>
    </w:p>
    <w:p w14:paraId="24DA59AF" w14:textId="108A0923" w:rsidR="00F74327" w:rsidRPr="00F74327" w:rsidRDefault="00F74327" w:rsidP="00F74327">
      <w:pPr>
        <w:rPr>
          <w:szCs w:val="28"/>
          <w:u w:val="thick"/>
        </w:rPr>
      </w:pPr>
      <w:r w:rsidRPr="00F74327">
        <w:rPr>
          <w:szCs w:val="28"/>
        </w:rPr>
        <w:t xml:space="preserve">The Lancet, 2020:  </w:t>
      </w:r>
      <w:hyperlink r:id="rId51" w:history="1">
        <w:r w:rsidRPr="00F74327">
          <w:rPr>
            <w:rStyle w:val="Hyperlink"/>
            <w:szCs w:val="28"/>
          </w:rPr>
          <w:t>https://www.thelancet.com/journals/lancet/articlePIIS0140-6736(19)32540-1/fulltext</w:t>
        </w:r>
      </w:hyperlink>
    </w:p>
    <w:p w14:paraId="67AF589A" w14:textId="77777777" w:rsidR="00F74327" w:rsidRPr="00F74327" w:rsidRDefault="00F74327" w:rsidP="00F74327">
      <w:pPr>
        <w:rPr>
          <w:szCs w:val="28"/>
        </w:rPr>
      </w:pPr>
    </w:p>
    <w:p w14:paraId="53B0832B" w14:textId="2458F455" w:rsidR="00F74327" w:rsidRPr="00F74327" w:rsidRDefault="00F74327" w:rsidP="00F74327">
      <w:pPr>
        <w:rPr>
          <w:szCs w:val="28"/>
          <w:u w:val="thick"/>
        </w:rPr>
      </w:pPr>
      <w:r w:rsidRPr="00F74327">
        <w:rPr>
          <w:szCs w:val="28"/>
        </w:rPr>
        <w:t xml:space="preserve">UNICEF/Plan International: The benefits of a child-centred approach to climate change adaptation. </w:t>
      </w:r>
      <w:hyperlink r:id="rId52" w:history="1">
        <w:r w:rsidRPr="00F74327">
          <w:rPr>
            <w:rStyle w:val="Hyperlink"/>
            <w:szCs w:val="28"/>
          </w:rPr>
          <w:t>https://www.uncclearn.org/wp-content/uploads/library/unicef02.pdf</w:t>
        </w:r>
      </w:hyperlink>
    </w:p>
    <w:p w14:paraId="35A4FAE3" w14:textId="77777777" w:rsidR="00F74327" w:rsidRPr="00F74327" w:rsidRDefault="00F74327" w:rsidP="00F74327">
      <w:pPr>
        <w:rPr>
          <w:szCs w:val="28"/>
        </w:rPr>
      </w:pPr>
    </w:p>
    <w:p w14:paraId="1539B062" w14:textId="77777777"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Box - Early Years – The Facts</w:t>
      </w:r>
    </w:p>
    <w:p w14:paraId="613051E0" w14:textId="77777777" w:rsidR="00F74327" w:rsidRPr="00F74327" w:rsidRDefault="00F74327" w:rsidP="00F74327">
      <w:pPr>
        <w:rPr>
          <w:szCs w:val="28"/>
        </w:rPr>
      </w:pPr>
    </w:p>
    <w:p w14:paraId="15C1FA02" w14:textId="544F0D0F" w:rsidR="00F74327" w:rsidRPr="00F74327" w:rsidRDefault="00F74327" w:rsidP="00F74327">
      <w:pPr>
        <w:rPr>
          <w:szCs w:val="28"/>
          <w:u w:val="thick"/>
        </w:rPr>
      </w:pPr>
      <w:r w:rsidRPr="00F74327">
        <w:rPr>
          <w:szCs w:val="28"/>
        </w:rPr>
        <w:t xml:space="preserve">The Lancet, 2016: Advancing Early Childhood Development: from Science to Scale. </w:t>
      </w:r>
      <w:hyperlink r:id="rId53" w:history="1">
        <w:r w:rsidRPr="00F74327">
          <w:rPr>
            <w:rStyle w:val="Hyperlink"/>
            <w:szCs w:val="28"/>
          </w:rPr>
          <w:t>https://www.thelancet.com/series/ECD2016</w:t>
        </w:r>
      </w:hyperlink>
    </w:p>
    <w:p w14:paraId="4DA0ED53" w14:textId="77777777" w:rsidR="00F74327" w:rsidRPr="00F74327" w:rsidRDefault="00F74327" w:rsidP="00F74327">
      <w:pPr>
        <w:rPr>
          <w:szCs w:val="28"/>
        </w:rPr>
      </w:pPr>
    </w:p>
    <w:p w14:paraId="31BD77BF" w14:textId="77777777" w:rsidR="00F74327" w:rsidRPr="00F74327" w:rsidRDefault="00F74327" w:rsidP="00F74327">
      <w:pPr>
        <w:rPr>
          <w:szCs w:val="28"/>
        </w:rPr>
      </w:pPr>
      <w:r w:rsidRPr="00F74327">
        <w:rPr>
          <w:szCs w:val="28"/>
        </w:rPr>
        <w:t>World Bank, 2021: Better Jobs and Brighter Futures. Investing in Childcare to Build Human Capital:</w:t>
      </w:r>
    </w:p>
    <w:p w14:paraId="4CA7B81F" w14:textId="3747F6CE" w:rsidR="00F74327" w:rsidRPr="00F74327" w:rsidRDefault="00000000" w:rsidP="00F74327">
      <w:pPr>
        <w:rPr>
          <w:szCs w:val="28"/>
          <w:u w:val="thick"/>
        </w:rPr>
      </w:pPr>
      <w:hyperlink r:id="rId54" w:history="1">
        <w:r w:rsidR="00F74327" w:rsidRPr="00F74327">
          <w:rPr>
            <w:rStyle w:val="Hyperlink"/>
            <w:szCs w:val="28"/>
          </w:rPr>
          <w:t>https://openknowledge.worldbank.org/handle/10986/35062</w:t>
        </w:r>
      </w:hyperlink>
    </w:p>
    <w:p w14:paraId="594F6004" w14:textId="77777777" w:rsidR="00F74327" w:rsidRPr="00F74327" w:rsidRDefault="00F74327" w:rsidP="00F74327">
      <w:pPr>
        <w:rPr>
          <w:szCs w:val="28"/>
        </w:rPr>
      </w:pPr>
    </w:p>
    <w:p w14:paraId="552362BA" w14:textId="7D48C1D5" w:rsidR="00F74327" w:rsidRPr="00F74327" w:rsidRDefault="00F74327" w:rsidP="00F74327">
      <w:pPr>
        <w:rPr>
          <w:szCs w:val="28"/>
          <w:u w:val="thick"/>
        </w:rPr>
      </w:pPr>
      <w:r w:rsidRPr="00F74327">
        <w:rPr>
          <w:szCs w:val="28"/>
        </w:rPr>
        <w:t xml:space="preserve">UNICEF, 2019: A World Ready to Learn. </w:t>
      </w:r>
      <w:hyperlink r:id="rId55" w:history="1">
        <w:r w:rsidRPr="00F74327">
          <w:rPr>
            <w:rStyle w:val="Hyperlink"/>
            <w:szCs w:val="28"/>
          </w:rPr>
          <w:t>https://www.unicef.org/reports/a-world-ready-to-learn-2019</w:t>
        </w:r>
      </w:hyperlink>
    </w:p>
    <w:p w14:paraId="498F5B47" w14:textId="77777777" w:rsidR="00F74327" w:rsidRPr="00F74327" w:rsidRDefault="00F74327" w:rsidP="00F74327">
      <w:pPr>
        <w:rPr>
          <w:szCs w:val="28"/>
        </w:rPr>
      </w:pPr>
    </w:p>
    <w:p w14:paraId="1BAD873D" w14:textId="520CE852" w:rsidR="00F74327" w:rsidRPr="00F74327" w:rsidRDefault="00F74327" w:rsidP="00F74327">
      <w:pPr>
        <w:rPr>
          <w:szCs w:val="28"/>
          <w:u w:val="thick"/>
        </w:rPr>
      </w:pPr>
      <w:r w:rsidRPr="00F74327">
        <w:rPr>
          <w:szCs w:val="28"/>
        </w:rPr>
        <w:t xml:space="preserve">OECD, June 2020: Is Childcare Affordable? </w:t>
      </w:r>
      <w:hyperlink r:id="rId56" w:history="1">
        <w:r w:rsidRPr="00F74327">
          <w:rPr>
            <w:rStyle w:val="Hyperlink"/>
            <w:szCs w:val="28"/>
          </w:rPr>
          <w:t>https://www.oecd.org/els/family/OECD-Is-Childcare-Affordable.pdf</w:t>
        </w:r>
      </w:hyperlink>
    </w:p>
    <w:p w14:paraId="6B29FDD5" w14:textId="77777777" w:rsidR="00F74327" w:rsidRPr="00F74327" w:rsidRDefault="00F74327" w:rsidP="00F74327">
      <w:pPr>
        <w:rPr>
          <w:szCs w:val="28"/>
        </w:rPr>
      </w:pPr>
    </w:p>
    <w:p w14:paraId="44FBC9F1" w14:textId="50F0D11C" w:rsidR="00F74327" w:rsidRPr="00F74327" w:rsidRDefault="00F74327" w:rsidP="00F74327">
      <w:pPr>
        <w:rPr>
          <w:szCs w:val="28"/>
          <w:u w:val="thick"/>
        </w:rPr>
      </w:pPr>
      <w:r w:rsidRPr="00F74327">
        <w:rPr>
          <w:szCs w:val="28"/>
        </w:rPr>
        <w:t xml:space="preserve">OECD: Public spending on childcare and early education. </w:t>
      </w:r>
      <w:hyperlink r:id="rId57" w:history="1">
        <w:r w:rsidRPr="00F74327">
          <w:rPr>
            <w:rStyle w:val="Hyperlink"/>
            <w:szCs w:val="28"/>
          </w:rPr>
          <w:t>https://www.oecd.org/els/soc/PF3_1_Public_spending_on_childcare_and_early_education.pdf</w:t>
        </w:r>
      </w:hyperlink>
    </w:p>
    <w:p w14:paraId="0A7EFC3E" w14:textId="77777777" w:rsidR="00F74327" w:rsidRPr="00F74327" w:rsidRDefault="00F74327" w:rsidP="00F74327">
      <w:pPr>
        <w:rPr>
          <w:szCs w:val="28"/>
        </w:rPr>
      </w:pPr>
    </w:p>
    <w:p w14:paraId="449F9A42" w14:textId="186ACFF4" w:rsidR="00F74327" w:rsidRPr="00F74327" w:rsidRDefault="00F74327" w:rsidP="00F74327">
      <w:pPr>
        <w:rPr>
          <w:szCs w:val="28"/>
          <w:u w:val="thick"/>
        </w:rPr>
      </w:pPr>
      <w:r w:rsidRPr="00F74327">
        <w:rPr>
          <w:szCs w:val="28"/>
        </w:rPr>
        <w:lastRenderedPageBreak/>
        <w:t xml:space="preserve">Moving Minds Alliance, December 2020: Analysis of international aid levels for early childhood services in crisis contexts. </w:t>
      </w:r>
      <w:hyperlink r:id="rId58" w:history="1">
        <w:r w:rsidRPr="00F74327">
          <w:rPr>
            <w:rStyle w:val="Hyperlink"/>
            <w:szCs w:val="28"/>
          </w:rPr>
          <w:t>https://movingmindsalliance.org/wp-content/uploads/2020/12/analysis-of-international-aid-levels-for-early-childhood-services-in-crisis-contexts.pdf</w:t>
        </w:r>
      </w:hyperlink>
    </w:p>
    <w:p w14:paraId="39EDB79C" w14:textId="77777777" w:rsidR="00F74327" w:rsidRPr="00F74327" w:rsidRDefault="00F74327" w:rsidP="00F74327">
      <w:pPr>
        <w:rPr>
          <w:szCs w:val="28"/>
        </w:rPr>
      </w:pPr>
    </w:p>
    <w:p w14:paraId="39710DAA" w14:textId="7B6F9866" w:rsidR="0077405C" w:rsidRPr="0077405C" w:rsidRDefault="00F74327" w:rsidP="0077405C">
      <w:r w:rsidRPr="00F74327">
        <w:rPr>
          <w:szCs w:val="28"/>
        </w:rPr>
        <w:t>UNESCO: World Inequality Database on Education</w:t>
      </w:r>
      <w:r w:rsidR="0077405C" w:rsidRPr="0077405C">
        <w:t>: </w:t>
      </w:r>
      <w:hyperlink r:id="rId59" w:tooltip="https://www.education-inequalities.org/countries" w:history="1">
        <w:r w:rsidR="0077405C" w:rsidRPr="0077405C">
          <w:rPr>
            <w:rStyle w:val="Hyperlink"/>
          </w:rPr>
          <w:t>https://www.education-inequalities.org/countries</w:t>
        </w:r>
      </w:hyperlink>
    </w:p>
    <w:p w14:paraId="5ACAE999" w14:textId="77777777" w:rsidR="00F74327" w:rsidRPr="00F74327" w:rsidRDefault="00F74327" w:rsidP="00F74327">
      <w:pPr>
        <w:rPr>
          <w:szCs w:val="28"/>
        </w:rPr>
      </w:pPr>
    </w:p>
    <w:p w14:paraId="357087D9" w14:textId="5A86D3F0" w:rsidR="00F74327" w:rsidRPr="00F74327" w:rsidRDefault="00F74327" w:rsidP="00F74327">
      <w:pPr>
        <w:rPr>
          <w:szCs w:val="28"/>
          <w:u w:val="thick"/>
        </w:rPr>
      </w:pPr>
      <w:r w:rsidRPr="00F74327">
        <w:rPr>
          <w:szCs w:val="28"/>
        </w:rPr>
        <w:t xml:space="preserve">Theirworld, 2019: Leaving the Youngest Behind: </w:t>
      </w:r>
      <w:hyperlink r:id="rId60" w:anchor=":~:text=In%20Sub%2DSaharan%20Africa%20it,of%20quality%20pre%2Dprimary%20educati0n" w:history="1">
        <w:r w:rsidRPr="00F74327">
          <w:rPr>
            <w:rStyle w:val="Hyperlink"/>
            <w:szCs w:val="28"/>
          </w:rPr>
          <w:t>https://theirworld.org/resources/leaving-the-youngest-behind/#:~:text=In%20Sub%2DSaharan%20Africa%20it,of%20quality%20pre%2Dprimary%20educati0n</w:t>
        </w:r>
      </w:hyperlink>
    </w:p>
    <w:p w14:paraId="39184D93" w14:textId="77777777" w:rsidR="00F74327" w:rsidRPr="00F74327" w:rsidRDefault="00F74327" w:rsidP="00F74327">
      <w:pPr>
        <w:rPr>
          <w:szCs w:val="28"/>
        </w:rPr>
      </w:pPr>
    </w:p>
    <w:p w14:paraId="5A3263EC" w14:textId="56B7A2EA" w:rsidR="00F74327" w:rsidRPr="00F74327" w:rsidRDefault="00F74327" w:rsidP="00F74327">
      <w:pPr>
        <w:rPr>
          <w:szCs w:val="28"/>
          <w:u w:val="thick"/>
        </w:rPr>
      </w:pPr>
      <w:r w:rsidRPr="00F74327">
        <w:rPr>
          <w:szCs w:val="28"/>
        </w:rPr>
        <w:t xml:space="preserve">World Bank, 2020: Better Jobs and Brighter Futures. </w:t>
      </w:r>
      <w:hyperlink r:id="rId61" w:history="1">
        <w:r w:rsidRPr="00F74327">
          <w:rPr>
            <w:rStyle w:val="Hyperlink"/>
            <w:szCs w:val="28"/>
          </w:rPr>
          <w:t>https://documents1.worldbank.org/curated/en/321291614345058723/pdf/Executive-Summary.pdf</w:t>
        </w:r>
      </w:hyperlink>
    </w:p>
    <w:p w14:paraId="5A303012" w14:textId="77777777" w:rsidR="00F74327" w:rsidRPr="00F74327" w:rsidRDefault="00F74327" w:rsidP="00F74327">
      <w:pPr>
        <w:rPr>
          <w:szCs w:val="28"/>
        </w:rPr>
      </w:pPr>
    </w:p>
    <w:p w14:paraId="05B10C7E" w14:textId="77777777"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Box – Early Childhood Development in Emergencies</w:t>
      </w:r>
    </w:p>
    <w:p w14:paraId="7438EB1A" w14:textId="77777777" w:rsidR="00F74327" w:rsidRPr="00F74327" w:rsidRDefault="00F74327" w:rsidP="00F74327">
      <w:pPr>
        <w:rPr>
          <w:szCs w:val="28"/>
        </w:rPr>
      </w:pPr>
    </w:p>
    <w:p w14:paraId="46A04087" w14:textId="77777777" w:rsidR="00F74327" w:rsidRPr="00F74327" w:rsidRDefault="00F74327" w:rsidP="00F74327">
      <w:pPr>
        <w:rPr>
          <w:szCs w:val="28"/>
        </w:rPr>
      </w:pPr>
      <w:r w:rsidRPr="00F74327">
        <w:rPr>
          <w:szCs w:val="28"/>
        </w:rPr>
        <w:t>Moving Minds Alliance, 2020: Analysis of international aid levels for early childhood services in crisis contexts.</w:t>
      </w:r>
    </w:p>
    <w:p w14:paraId="0CD84D18" w14:textId="09F892DA" w:rsidR="00F74327" w:rsidRPr="00F74327" w:rsidRDefault="00000000" w:rsidP="00F74327">
      <w:pPr>
        <w:rPr>
          <w:szCs w:val="28"/>
        </w:rPr>
      </w:pPr>
      <w:hyperlink r:id="rId62" w:history="1">
        <w:r w:rsidR="00F74327" w:rsidRPr="00F74327">
          <w:rPr>
            <w:rStyle w:val="Hyperlink"/>
            <w:szCs w:val="28"/>
          </w:rPr>
          <w:t>https://movingmindsalliance.org/wp-content/uploads/2020/12/analysis-of-international-aid-levels-for-early-childhood-services-in-crisis-contexts.pdf</w:t>
        </w:r>
      </w:hyperlink>
    </w:p>
    <w:p w14:paraId="61124139" w14:textId="77777777" w:rsidR="00F74327" w:rsidRPr="00F74327" w:rsidRDefault="00F74327" w:rsidP="00F74327">
      <w:pPr>
        <w:rPr>
          <w:szCs w:val="28"/>
        </w:rPr>
      </w:pPr>
    </w:p>
    <w:p w14:paraId="145D07B1" w14:textId="5E01EAE6" w:rsidR="00F74327" w:rsidRPr="00F74327" w:rsidRDefault="00F74327" w:rsidP="00F74327">
      <w:pPr>
        <w:rPr>
          <w:szCs w:val="28"/>
          <w:u w:val="thick"/>
        </w:rPr>
      </w:pPr>
      <w:r w:rsidRPr="00F74327">
        <w:rPr>
          <w:szCs w:val="28"/>
        </w:rPr>
        <w:t xml:space="preserve">UNESCO, 2022: Early childhood care and education in emergencies: thematic report. </w:t>
      </w:r>
      <w:hyperlink r:id="rId63" w:history="1">
        <w:r w:rsidRPr="00F74327">
          <w:rPr>
            <w:rStyle w:val="Hyperlink"/>
            <w:szCs w:val="28"/>
          </w:rPr>
          <w:t>https://unesdoc.unesco.org/ark:/48223/pf0000383634</w:t>
        </w:r>
      </w:hyperlink>
    </w:p>
    <w:p w14:paraId="4FFCDEED" w14:textId="77777777" w:rsidR="00F74327" w:rsidRPr="00F74327" w:rsidRDefault="00F74327" w:rsidP="00F74327">
      <w:pPr>
        <w:rPr>
          <w:szCs w:val="28"/>
        </w:rPr>
      </w:pPr>
    </w:p>
    <w:p w14:paraId="33010AD5" w14:textId="1D1A28D8" w:rsidR="00F74327" w:rsidRPr="00F74327" w:rsidRDefault="00F74327" w:rsidP="00F74327">
      <w:pPr>
        <w:rPr>
          <w:szCs w:val="28"/>
          <w:u w:val="thick"/>
        </w:rPr>
      </w:pPr>
      <w:r w:rsidRPr="00F74327">
        <w:rPr>
          <w:szCs w:val="28"/>
        </w:rPr>
        <w:t xml:space="preserve">UNICEF, 2014: Early Childhood Development in Emergencies Integrated Programme Guide. </w:t>
      </w:r>
      <w:hyperlink r:id="rId64" w:history="1">
        <w:r w:rsidRPr="00F74327">
          <w:rPr>
            <w:rStyle w:val="Hyperlink"/>
            <w:szCs w:val="28"/>
          </w:rPr>
          <w:t>https://www.unicef.org/media/73736/file/Programme-Guide-ECDiE-2014.pdf.pdf</w:t>
        </w:r>
      </w:hyperlink>
    </w:p>
    <w:p w14:paraId="4A0953F6" w14:textId="77777777" w:rsidR="00F74327" w:rsidRPr="00F74327" w:rsidRDefault="00F74327" w:rsidP="00F74327">
      <w:pPr>
        <w:rPr>
          <w:szCs w:val="28"/>
        </w:rPr>
      </w:pPr>
    </w:p>
    <w:p w14:paraId="62E6E240" w14:textId="2F554624" w:rsidR="00F74327" w:rsidRPr="00F74327" w:rsidRDefault="00F74327" w:rsidP="00F74327">
      <w:pPr>
        <w:rPr>
          <w:szCs w:val="28"/>
          <w:u w:val="thick"/>
        </w:rPr>
      </w:pPr>
      <w:r w:rsidRPr="00F74327">
        <w:rPr>
          <w:szCs w:val="28"/>
        </w:rPr>
        <w:t xml:space="preserve">Education Cannot Wait, 2023: </w:t>
      </w:r>
      <w:hyperlink r:id="rId65" w:history="1">
        <w:r w:rsidRPr="00F74327">
          <w:rPr>
            <w:rStyle w:val="Hyperlink"/>
            <w:szCs w:val="28"/>
          </w:rPr>
          <w:t>https://www.educationcannotwait.org/</w:t>
        </w:r>
      </w:hyperlink>
    </w:p>
    <w:p w14:paraId="4E82A1F1" w14:textId="77777777" w:rsidR="00F74327" w:rsidRPr="00F74327" w:rsidRDefault="00F74327" w:rsidP="00F74327">
      <w:pPr>
        <w:rPr>
          <w:szCs w:val="28"/>
        </w:rPr>
      </w:pPr>
    </w:p>
    <w:p w14:paraId="048B7B96" w14:textId="7DD835AE" w:rsidR="00F74327" w:rsidRPr="00F74327" w:rsidRDefault="00F74327" w:rsidP="00F74327">
      <w:pPr>
        <w:rPr>
          <w:szCs w:val="28"/>
          <w:u w:val="thick"/>
        </w:rPr>
      </w:pPr>
      <w:r w:rsidRPr="00F74327">
        <w:rPr>
          <w:szCs w:val="28"/>
        </w:rPr>
        <w:t xml:space="preserve">Theirworld, 2021: Ensuring Quality Early Childhood Education for Refugee Children: A New Approach to Teacher Professional Development. </w:t>
      </w:r>
      <w:hyperlink r:id="rId66" w:history="1">
        <w:r w:rsidRPr="00F74327">
          <w:rPr>
            <w:rStyle w:val="Hyperlink"/>
            <w:szCs w:val="28"/>
          </w:rPr>
          <w:t>https://tinyurl.com/54erbjs3</w:t>
        </w:r>
      </w:hyperlink>
    </w:p>
    <w:p w14:paraId="7610E595" w14:textId="77777777" w:rsidR="00F74327" w:rsidRPr="00F74327" w:rsidRDefault="00F74327" w:rsidP="00F74327">
      <w:pPr>
        <w:rPr>
          <w:szCs w:val="28"/>
        </w:rPr>
      </w:pPr>
    </w:p>
    <w:p w14:paraId="014478E6" w14:textId="4E258B51"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lastRenderedPageBreak/>
        <w:t xml:space="preserve">Section 3 | International and National Commitments </w:t>
      </w:r>
    </w:p>
    <w:p w14:paraId="3ADEB518" w14:textId="77777777" w:rsidR="00F74327" w:rsidRPr="00F74327" w:rsidRDefault="00F74327" w:rsidP="00F74327">
      <w:pPr>
        <w:rPr>
          <w:szCs w:val="28"/>
        </w:rPr>
      </w:pPr>
    </w:p>
    <w:p w14:paraId="0CD633A3" w14:textId="2D33928D" w:rsidR="00F74327" w:rsidRPr="00F74327" w:rsidRDefault="00F74327" w:rsidP="00F74327">
      <w:pPr>
        <w:rPr>
          <w:szCs w:val="28"/>
        </w:rPr>
      </w:pPr>
      <w:r w:rsidRPr="00F74327">
        <w:rPr>
          <w:szCs w:val="28"/>
        </w:rPr>
        <w:t xml:space="preserve">UNICEF: Support to governments and partners on early childhood development: </w:t>
      </w:r>
      <w:hyperlink r:id="rId67" w:history="1">
        <w:r w:rsidRPr="00F74327">
          <w:rPr>
            <w:rStyle w:val="Hyperlink"/>
            <w:szCs w:val="28"/>
          </w:rPr>
          <w:t>https://www.unicef.org/support-governments-and-partners-early-childhood-development</w:t>
        </w:r>
      </w:hyperlink>
      <w:r w:rsidRPr="00F74327">
        <w:rPr>
          <w:szCs w:val="28"/>
        </w:rPr>
        <w:t xml:space="preserve"> </w:t>
      </w:r>
    </w:p>
    <w:p w14:paraId="1087B1F5" w14:textId="77777777" w:rsidR="00F74327" w:rsidRPr="00F74327" w:rsidRDefault="00F74327" w:rsidP="00F74327">
      <w:pPr>
        <w:rPr>
          <w:szCs w:val="28"/>
        </w:rPr>
      </w:pPr>
    </w:p>
    <w:p w14:paraId="40C2D141" w14:textId="77777777" w:rsidR="00F74327" w:rsidRPr="00F74327" w:rsidRDefault="00F74327" w:rsidP="00F74327">
      <w:pPr>
        <w:rPr>
          <w:szCs w:val="28"/>
        </w:rPr>
      </w:pPr>
      <w:r w:rsidRPr="00F74327">
        <w:rPr>
          <w:szCs w:val="28"/>
        </w:rPr>
        <w:t>UNGA Report, 2022.</w:t>
      </w:r>
    </w:p>
    <w:p w14:paraId="0CE28EDF" w14:textId="0CA1168D" w:rsidR="00F74327" w:rsidRPr="00F74327" w:rsidRDefault="00000000" w:rsidP="00F74327">
      <w:pPr>
        <w:rPr>
          <w:szCs w:val="28"/>
        </w:rPr>
      </w:pPr>
      <w:hyperlink r:id="rId68" w:history="1">
        <w:r w:rsidR="00F74327" w:rsidRPr="00F74327">
          <w:rPr>
            <w:rStyle w:val="Hyperlink"/>
            <w:szCs w:val="28"/>
          </w:rPr>
          <w:t>https://www.right-to-education.org/sites/right-to-education.org/files/resource-attachments/UNSR_Report_ECCE_A.77.324_Oct2022_EN.pdf</w:t>
        </w:r>
      </w:hyperlink>
    </w:p>
    <w:p w14:paraId="6A8FB5D5" w14:textId="77777777" w:rsidR="00F74327" w:rsidRPr="00F74327" w:rsidRDefault="00F74327" w:rsidP="00F74327">
      <w:pPr>
        <w:rPr>
          <w:szCs w:val="28"/>
        </w:rPr>
      </w:pPr>
    </w:p>
    <w:p w14:paraId="263FAEC2" w14:textId="0C447BA0" w:rsidR="00F74327" w:rsidRPr="00F74327" w:rsidRDefault="00F74327" w:rsidP="00F74327">
      <w:pPr>
        <w:rPr>
          <w:szCs w:val="28"/>
          <w:u w:val="thick"/>
        </w:rPr>
      </w:pPr>
      <w:r w:rsidRPr="00F74327">
        <w:rPr>
          <w:szCs w:val="28"/>
        </w:rPr>
        <w:t xml:space="preserve">UNESCO, 2022: Building and strengthening the legal framework on ECCE rights: achievements, challenges and actions for change; thematic report. </w:t>
      </w:r>
      <w:hyperlink r:id="rId69" w:history="1">
        <w:r w:rsidRPr="00F74327">
          <w:rPr>
            <w:rStyle w:val="Hyperlink"/>
            <w:szCs w:val="28"/>
          </w:rPr>
          <w:t>https://unesdoc.unesco.org/ark:/48223/pf0000383594?posInSet=2&amp;queryId=81b4a8f0-ed8c-4dad-8902-05250e46fd1d</w:t>
        </w:r>
      </w:hyperlink>
    </w:p>
    <w:p w14:paraId="741FFE0C" w14:textId="77777777" w:rsidR="00F74327" w:rsidRPr="00F74327" w:rsidRDefault="00F74327" w:rsidP="00F74327">
      <w:pPr>
        <w:rPr>
          <w:szCs w:val="28"/>
          <w:u w:val="thick"/>
        </w:rPr>
      </w:pPr>
    </w:p>
    <w:p w14:paraId="0A620DB2" w14:textId="77777777" w:rsidR="00F74327" w:rsidRPr="00F74327" w:rsidRDefault="00F74327" w:rsidP="00F74327">
      <w:pPr>
        <w:rPr>
          <w:szCs w:val="28"/>
          <w:u w:val="thick"/>
        </w:rPr>
      </w:pPr>
      <w:r w:rsidRPr="00F74327">
        <w:rPr>
          <w:szCs w:val="28"/>
        </w:rPr>
        <w:t>UN Population Division, 2020:</w:t>
      </w:r>
    </w:p>
    <w:p w14:paraId="6EB4188A" w14:textId="54775B9B" w:rsidR="00F74327" w:rsidRPr="00F74327" w:rsidRDefault="00000000" w:rsidP="00F74327">
      <w:pPr>
        <w:rPr>
          <w:szCs w:val="28"/>
          <w:u w:val="thick"/>
        </w:rPr>
      </w:pPr>
      <w:hyperlink r:id="rId70" w:history="1">
        <w:r w:rsidR="00F74327" w:rsidRPr="00F74327">
          <w:rPr>
            <w:rStyle w:val="Hyperlink"/>
            <w:szCs w:val="28"/>
          </w:rPr>
          <w:t>https://www.un.org/development/desa/pd/</w:t>
        </w:r>
      </w:hyperlink>
    </w:p>
    <w:p w14:paraId="0E1E4CCA" w14:textId="77777777" w:rsidR="00F74327" w:rsidRPr="00F74327" w:rsidRDefault="00F74327" w:rsidP="00F74327">
      <w:pPr>
        <w:rPr>
          <w:szCs w:val="28"/>
        </w:rPr>
      </w:pPr>
    </w:p>
    <w:p w14:paraId="3B748F2A" w14:textId="610DD61B" w:rsidR="00F74327" w:rsidRPr="00F74327" w:rsidRDefault="00F74327" w:rsidP="00F74327">
      <w:pPr>
        <w:rPr>
          <w:szCs w:val="28"/>
          <w:u w:val="thick"/>
        </w:rPr>
      </w:pPr>
      <w:r w:rsidRPr="00F74327">
        <w:rPr>
          <w:szCs w:val="28"/>
        </w:rPr>
        <w:t xml:space="preserve">International Journal of Educational Development, 2021: Political prioritization of early childhood education in low- and middle-income countries. </w:t>
      </w:r>
      <w:hyperlink r:id="rId71" w:history="1">
        <w:r w:rsidRPr="00F74327">
          <w:rPr>
            <w:rStyle w:val="Hyperlink"/>
            <w:szCs w:val="28"/>
          </w:rPr>
          <w:t>https://www.sciencedirect.com/science/article/pii/S0738059321001115</w:t>
        </w:r>
      </w:hyperlink>
    </w:p>
    <w:p w14:paraId="01A5176D" w14:textId="77777777" w:rsidR="00F74327" w:rsidRPr="00F74327" w:rsidRDefault="00F74327" w:rsidP="00F74327">
      <w:pPr>
        <w:rPr>
          <w:szCs w:val="28"/>
        </w:rPr>
      </w:pPr>
    </w:p>
    <w:p w14:paraId="1A6C347E" w14:textId="77777777"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Box: Estonia</w:t>
      </w:r>
    </w:p>
    <w:p w14:paraId="0FD5E083" w14:textId="77777777" w:rsidR="00F035E3" w:rsidRDefault="00F035E3" w:rsidP="00F74327">
      <w:pPr>
        <w:rPr>
          <w:szCs w:val="28"/>
        </w:rPr>
      </w:pPr>
    </w:p>
    <w:p w14:paraId="442675BA" w14:textId="18A8F5A4" w:rsidR="00F74327" w:rsidRPr="00F74327" w:rsidRDefault="00F74327" w:rsidP="00F74327">
      <w:pPr>
        <w:rPr>
          <w:szCs w:val="28"/>
          <w:u w:val="thick"/>
        </w:rPr>
      </w:pPr>
      <w:r w:rsidRPr="00F74327">
        <w:rPr>
          <w:szCs w:val="28"/>
        </w:rPr>
        <w:t xml:space="preserve">OECD: </w:t>
      </w:r>
      <w:hyperlink r:id="rId72" w:history="1">
        <w:r w:rsidRPr="00F74327">
          <w:rPr>
            <w:rStyle w:val="Hyperlink"/>
            <w:szCs w:val="28"/>
          </w:rPr>
          <w:t>https://www.oecd.org/els/soc/PF3_1_Public_spending_on_childcare_and_early_education.pdf</w:t>
        </w:r>
      </w:hyperlink>
    </w:p>
    <w:p w14:paraId="127F4401" w14:textId="77777777" w:rsidR="00F74327" w:rsidRPr="00F74327" w:rsidRDefault="00F74327" w:rsidP="00F74327">
      <w:pPr>
        <w:rPr>
          <w:szCs w:val="28"/>
        </w:rPr>
      </w:pPr>
    </w:p>
    <w:p w14:paraId="37608F43" w14:textId="0E734835" w:rsidR="00F74327" w:rsidRPr="00F74327" w:rsidRDefault="00F74327" w:rsidP="00F74327">
      <w:pPr>
        <w:rPr>
          <w:szCs w:val="28"/>
          <w:u w:val="thick"/>
        </w:rPr>
      </w:pPr>
      <w:r w:rsidRPr="00F74327">
        <w:rPr>
          <w:szCs w:val="28"/>
        </w:rPr>
        <w:t xml:space="preserve">The Guardian, 2022: ‘It’s not just childcare’: focus on early years education sets Estonia apart. </w:t>
      </w:r>
      <w:hyperlink r:id="rId73" w:history="1">
        <w:r w:rsidRPr="00F74327">
          <w:rPr>
            <w:rStyle w:val="Hyperlink"/>
            <w:szCs w:val="28"/>
          </w:rPr>
          <w:t>https://www.theguardian.com/education/2022/nov/05/estonia-focus-early-year-innovative-kindergarten-highest-performer-international-education-ranking</w:t>
        </w:r>
      </w:hyperlink>
    </w:p>
    <w:p w14:paraId="0E64E053" w14:textId="77777777" w:rsidR="00F74327" w:rsidRPr="00F74327" w:rsidRDefault="00F74327" w:rsidP="00F74327">
      <w:pPr>
        <w:rPr>
          <w:szCs w:val="28"/>
        </w:rPr>
      </w:pPr>
    </w:p>
    <w:p w14:paraId="4EFE819B" w14:textId="2AA603A5" w:rsidR="00F74327" w:rsidRPr="00F74327" w:rsidRDefault="00F74327" w:rsidP="00F74327">
      <w:pPr>
        <w:rPr>
          <w:szCs w:val="28"/>
          <w:u w:val="thick"/>
        </w:rPr>
      </w:pPr>
      <w:r w:rsidRPr="00F74327">
        <w:rPr>
          <w:szCs w:val="28"/>
        </w:rPr>
        <w:t xml:space="preserve">The Sunday Times, 2022: Estonia, the country where childcare costs £15 a week. </w:t>
      </w:r>
      <w:hyperlink r:id="rId74" w:history="1">
        <w:r w:rsidRPr="00F74327">
          <w:rPr>
            <w:rStyle w:val="Hyperlink"/>
            <w:szCs w:val="28"/>
          </w:rPr>
          <w:t>https://www.thetimes.co.uk/article/estonia-the-country-where-childcare-costs-15-a-week-805qs8kwd</w:t>
        </w:r>
      </w:hyperlink>
    </w:p>
    <w:p w14:paraId="14BEECA8" w14:textId="77777777" w:rsidR="00F74327" w:rsidRPr="00F74327" w:rsidRDefault="00F74327" w:rsidP="00F74327">
      <w:pPr>
        <w:rPr>
          <w:szCs w:val="28"/>
        </w:rPr>
      </w:pPr>
    </w:p>
    <w:p w14:paraId="7B89983C" w14:textId="2DF54FB8" w:rsidR="00F74327" w:rsidRPr="00F74327" w:rsidRDefault="00F74327" w:rsidP="00F74327">
      <w:pPr>
        <w:rPr>
          <w:szCs w:val="28"/>
          <w:u w:val="thick"/>
        </w:rPr>
      </w:pPr>
      <w:r w:rsidRPr="00F74327">
        <w:rPr>
          <w:szCs w:val="28"/>
        </w:rPr>
        <w:t xml:space="preserve">Countdown 2030: </w:t>
      </w:r>
      <w:hyperlink r:id="rId75" w:history="1">
        <w:r w:rsidRPr="00F74327">
          <w:rPr>
            <w:rStyle w:val="Hyperlink"/>
            <w:szCs w:val="28"/>
          </w:rPr>
          <w:t>https://www.countdown2030.org/early-childhood-development-profiles</w:t>
        </w:r>
      </w:hyperlink>
    </w:p>
    <w:p w14:paraId="68A22045" w14:textId="77777777" w:rsidR="00F74327" w:rsidRPr="00F74327" w:rsidRDefault="00F74327" w:rsidP="00F74327">
      <w:pPr>
        <w:rPr>
          <w:szCs w:val="28"/>
          <w:u w:val="thick"/>
        </w:rPr>
      </w:pPr>
    </w:p>
    <w:p w14:paraId="2EBCD541" w14:textId="010E649B" w:rsidR="00F74327" w:rsidRPr="00F74327" w:rsidRDefault="00F74327" w:rsidP="00F74327">
      <w:pPr>
        <w:rPr>
          <w:szCs w:val="28"/>
          <w:u w:val="thick"/>
        </w:rPr>
      </w:pPr>
      <w:r w:rsidRPr="00F74327">
        <w:rPr>
          <w:szCs w:val="28"/>
        </w:rPr>
        <w:t xml:space="preserve">UNICEF, 2021: Early Childhood Development Index. </w:t>
      </w:r>
      <w:hyperlink r:id="rId76" w:history="1">
        <w:r w:rsidRPr="00F74327">
          <w:rPr>
            <w:rStyle w:val="Hyperlink"/>
            <w:szCs w:val="28"/>
          </w:rPr>
          <w:t>https://data.unicef.org/resources/early-childhood-development-index-2030-ecdi2030/</w:t>
        </w:r>
      </w:hyperlink>
    </w:p>
    <w:p w14:paraId="1D4DDE74" w14:textId="77777777" w:rsidR="00F74327" w:rsidRPr="00F74327" w:rsidRDefault="00F74327" w:rsidP="00F74327">
      <w:pPr>
        <w:rPr>
          <w:szCs w:val="28"/>
        </w:rPr>
      </w:pPr>
    </w:p>
    <w:p w14:paraId="4F5BD8B0" w14:textId="6FE282B1" w:rsidR="00F74327" w:rsidRPr="00F74327" w:rsidRDefault="00F74327" w:rsidP="00F74327">
      <w:pPr>
        <w:rPr>
          <w:szCs w:val="28"/>
          <w:u w:val="thick"/>
        </w:rPr>
      </w:pPr>
      <w:r w:rsidRPr="00F74327">
        <w:rPr>
          <w:szCs w:val="28"/>
        </w:rPr>
        <w:t xml:space="preserve">Quartz, 2022: New data show just how badly the US lags in public spending on children. </w:t>
      </w:r>
      <w:hyperlink r:id="rId77" w:history="1">
        <w:r w:rsidRPr="00F74327">
          <w:rPr>
            <w:rStyle w:val="Hyperlink"/>
            <w:szCs w:val="28"/>
          </w:rPr>
          <w:t>https://qz.com/2119811/us-lags-oecd-average-spending-on-early-education-and-child-care</w:t>
        </w:r>
      </w:hyperlink>
    </w:p>
    <w:p w14:paraId="1194BBE5" w14:textId="77777777" w:rsidR="00F74327" w:rsidRPr="00F74327" w:rsidRDefault="00F74327" w:rsidP="00F74327">
      <w:pPr>
        <w:rPr>
          <w:szCs w:val="28"/>
        </w:rPr>
      </w:pPr>
    </w:p>
    <w:p w14:paraId="44E6DD2F" w14:textId="77777777" w:rsidR="00B963F2" w:rsidRPr="00B963F2" w:rsidRDefault="00B963F2" w:rsidP="00B963F2">
      <w:pPr>
        <w:rPr>
          <w:szCs w:val="28"/>
        </w:rPr>
      </w:pPr>
      <w:r w:rsidRPr="00B963F2">
        <w:rPr>
          <w:szCs w:val="28"/>
        </w:rPr>
        <w:t>USAID Joint Strategic Plan FY 2022 -</w:t>
      </w:r>
    </w:p>
    <w:p w14:paraId="67C02B37" w14:textId="77777777" w:rsidR="00B963F2" w:rsidRPr="00B963F2" w:rsidRDefault="00B963F2" w:rsidP="00B963F2">
      <w:pPr>
        <w:rPr>
          <w:szCs w:val="28"/>
        </w:rPr>
      </w:pPr>
      <w:r w:rsidRPr="00B963F2">
        <w:rPr>
          <w:szCs w:val="28"/>
        </w:rPr>
        <w:t>2026: </w:t>
      </w:r>
      <w:hyperlink r:id="rId78" w:tooltip="https://www.usaid.gov/sites/default/files/2022-05/Final_State-USAID_FY_2022-2026_Joint_Strategic_Plan_29MAR2022.pdf" w:history="1">
        <w:r w:rsidRPr="00B963F2">
          <w:rPr>
            <w:rStyle w:val="Hyperlink"/>
            <w:szCs w:val="28"/>
          </w:rPr>
          <w:t>https://www.usaid.gov/sites/default/files/2022-05/Final_State-USAID_FY_2022-2026_Joint_Strategic_Plan_29MAR2022.pdf</w:t>
        </w:r>
      </w:hyperlink>
    </w:p>
    <w:p w14:paraId="5246C056" w14:textId="77777777" w:rsidR="00B963F2" w:rsidRPr="00B963F2" w:rsidRDefault="00B963F2" w:rsidP="00B963F2">
      <w:pPr>
        <w:rPr>
          <w:szCs w:val="28"/>
        </w:rPr>
      </w:pPr>
      <w:r w:rsidRPr="00B963F2">
        <w:rPr>
          <w:szCs w:val="28"/>
        </w:rPr>
        <w:t> </w:t>
      </w:r>
    </w:p>
    <w:p w14:paraId="6B898B0F" w14:textId="77777777" w:rsidR="00B963F2" w:rsidRDefault="00B963F2" w:rsidP="00B963F2">
      <w:pPr>
        <w:rPr>
          <w:szCs w:val="28"/>
        </w:rPr>
      </w:pPr>
      <w:r w:rsidRPr="00B963F2">
        <w:rPr>
          <w:szCs w:val="28"/>
        </w:rPr>
        <w:t>The UK Government’s Strategy for</w:t>
      </w:r>
      <w:r>
        <w:rPr>
          <w:szCs w:val="28"/>
        </w:rPr>
        <w:t xml:space="preserve"> </w:t>
      </w:r>
      <w:r w:rsidRPr="00B963F2">
        <w:rPr>
          <w:szCs w:val="28"/>
        </w:rPr>
        <w:t>International</w:t>
      </w:r>
      <w:r>
        <w:rPr>
          <w:szCs w:val="28"/>
        </w:rPr>
        <w:t xml:space="preserve"> </w:t>
      </w:r>
      <w:r w:rsidRPr="00B963F2">
        <w:rPr>
          <w:szCs w:val="28"/>
        </w:rPr>
        <w:t>Development: </w:t>
      </w:r>
    </w:p>
    <w:p w14:paraId="59EFA9DF" w14:textId="2E0F8E55" w:rsidR="00B963F2" w:rsidRPr="00B963F2" w:rsidRDefault="00000000" w:rsidP="00B963F2">
      <w:pPr>
        <w:rPr>
          <w:szCs w:val="28"/>
        </w:rPr>
      </w:pPr>
      <w:hyperlink r:id="rId79" w:history="1">
        <w:r w:rsidR="00B963F2" w:rsidRPr="00B963F2">
          <w:rPr>
            <w:rStyle w:val="Hyperlink"/>
            <w:szCs w:val="28"/>
          </w:rPr>
          <w:t>https://www.gov.uk/government/publications/uk-governments-strategy-for-international-development</w:t>
        </w:r>
      </w:hyperlink>
    </w:p>
    <w:p w14:paraId="5A54A774" w14:textId="77777777" w:rsidR="00B963F2" w:rsidRPr="00B963F2" w:rsidRDefault="00B963F2" w:rsidP="00B963F2">
      <w:pPr>
        <w:rPr>
          <w:szCs w:val="28"/>
        </w:rPr>
      </w:pPr>
      <w:r w:rsidRPr="00B963F2">
        <w:rPr>
          <w:szCs w:val="28"/>
        </w:rPr>
        <w:t> </w:t>
      </w:r>
    </w:p>
    <w:p w14:paraId="7EE9AC35" w14:textId="7C56B2B1" w:rsidR="00B963F2" w:rsidRDefault="00B963F2" w:rsidP="00B963F2">
      <w:pPr>
        <w:rPr>
          <w:szCs w:val="28"/>
        </w:rPr>
      </w:pPr>
      <w:r w:rsidRPr="00B963F2">
        <w:rPr>
          <w:szCs w:val="28"/>
        </w:rPr>
        <w:t>Summary of new Dutch ODA and trade</w:t>
      </w:r>
      <w:r>
        <w:rPr>
          <w:szCs w:val="28"/>
        </w:rPr>
        <w:t xml:space="preserve"> </w:t>
      </w:r>
      <w:r w:rsidRPr="00B963F2">
        <w:rPr>
          <w:szCs w:val="28"/>
        </w:rPr>
        <w:t>Strategies: </w:t>
      </w:r>
    </w:p>
    <w:p w14:paraId="768C9E89" w14:textId="5B298727" w:rsidR="00B963F2" w:rsidRPr="00B963F2" w:rsidRDefault="00000000" w:rsidP="00B963F2">
      <w:pPr>
        <w:rPr>
          <w:szCs w:val="28"/>
        </w:rPr>
      </w:pPr>
      <w:hyperlink r:id="rId80" w:history="1">
        <w:r w:rsidR="00B963F2" w:rsidRPr="00B963F2">
          <w:rPr>
            <w:rStyle w:val="Hyperlink"/>
            <w:szCs w:val="28"/>
          </w:rPr>
          <w:t>https://www.government.nl/latest/news/2022/06/24/new-policy-document-foreign-trade-development-cooperation</w:t>
        </w:r>
      </w:hyperlink>
    </w:p>
    <w:p w14:paraId="0BAAD673" w14:textId="77777777" w:rsidR="00B963F2" w:rsidRPr="00B963F2" w:rsidRDefault="00B963F2" w:rsidP="00B963F2">
      <w:pPr>
        <w:rPr>
          <w:szCs w:val="28"/>
        </w:rPr>
      </w:pPr>
      <w:r w:rsidRPr="00B963F2">
        <w:rPr>
          <w:szCs w:val="28"/>
        </w:rPr>
        <w:t> </w:t>
      </w:r>
    </w:p>
    <w:p w14:paraId="43ADEFB3" w14:textId="77777777" w:rsidR="00B963F2" w:rsidRDefault="00B963F2" w:rsidP="00B963F2">
      <w:pPr>
        <w:rPr>
          <w:szCs w:val="28"/>
        </w:rPr>
      </w:pPr>
      <w:r w:rsidRPr="00B963F2">
        <w:rPr>
          <w:szCs w:val="28"/>
        </w:rPr>
        <w:t>Global Humanitarian Overview 2023: </w:t>
      </w:r>
    </w:p>
    <w:p w14:paraId="33F1A3D0" w14:textId="16F3A2B8" w:rsidR="00B963F2" w:rsidRPr="00B963F2" w:rsidRDefault="00000000" w:rsidP="00B963F2">
      <w:pPr>
        <w:rPr>
          <w:szCs w:val="28"/>
        </w:rPr>
      </w:pPr>
      <w:hyperlink r:id="rId81" w:history="1">
        <w:r w:rsidR="007E0639" w:rsidRPr="00B963F2">
          <w:rPr>
            <w:rStyle w:val="Hyperlink"/>
            <w:szCs w:val="28"/>
          </w:rPr>
          <w:t>https://www.unocha.org/2023gho</w:t>
        </w:r>
      </w:hyperlink>
    </w:p>
    <w:p w14:paraId="58263894" w14:textId="77777777" w:rsidR="00B963F2" w:rsidRPr="00B963F2" w:rsidRDefault="00B963F2" w:rsidP="00B963F2">
      <w:pPr>
        <w:rPr>
          <w:szCs w:val="28"/>
        </w:rPr>
      </w:pPr>
      <w:r w:rsidRPr="00B963F2">
        <w:rPr>
          <w:szCs w:val="28"/>
        </w:rPr>
        <w:t> </w:t>
      </w:r>
    </w:p>
    <w:p w14:paraId="4D5573AF" w14:textId="77777777" w:rsidR="00B963F2" w:rsidRPr="00B963F2" w:rsidRDefault="00B963F2" w:rsidP="00B963F2">
      <w:pPr>
        <w:rPr>
          <w:szCs w:val="28"/>
        </w:rPr>
      </w:pPr>
      <w:r w:rsidRPr="00B963F2">
        <w:rPr>
          <w:szCs w:val="28"/>
        </w:rPr>
        <w:t>Global Partnership Strategy for early</w:t>
      </w:r>
    </w:p>
    <w:p w14:paraId="6243EC52" w14:textId="77777777" w:rsidR="00B963F2" w:rsidRPr="00B963F2" w:rsidRDefault="00B963F2" w:rsidP="00B963F2">
      <w:pPr>
        <w:rPr>
          <w:szCs w:val="28"/>
        </w:rPr>
      </w:pPr>
      <w:r w:rsidRPr="00B963F2">
        <w:rPr>
          <w:szCs w:val="28"/>
        </w:rPr>
        <w:t>childhood, 2021-2030: </w:t>
      </w:r>
      <w:hyperlink r:id="rId82" w:anchor=":~:text=It%20supports%20States%20in%20their,be%20ready%20for%20primary%20school" w:tooltip="https://www.unesco.org/en/early-childhood-education/partnership-strategy#:~:text=It%20supports%20States%20in%20their,be%20ready%20for%20primary%20school" w:history="1">
        <w:r w:rsidRPr="00B963F2">
          <w:rPr>
            <w:rStyle w:val="Hyperlink"/>
            <w:szCs w:val="28"/>
          </w:rPr>
          <w:t>https://www.unesco.org/en/early-childhood-education/partnership-strategy#:~:text=It%20supports%20States%20in%20their,be%20ready%20for%20primary%20school</w:t>
        </w:r>
      </w:hyperlink>
      <w:r w:rsidRPr="00B963F2">
        <w:rPr>
          <w:szCs w:val="28"/>
        </w:rPr>
        <w:t>.</w:t>
      </w:r>
    </w:p>
    <w:p w14:paraId="4368901A" w14:textId="77777777" w:rsidR="00F74327" w:rsidRPr="00F74327" w:rsidRDefault="00F74327" w:rsidP="00F74327">
      <w:pPr>
        <w:rPr>
          <w:szCs w:val="28"/>
        </w:rPr>
      </w:pPr>
    </w:p>
    <w:p w14:paraId="1D6CFC41" w14:textId="77777777" w:rsidR="00F74327" w:rsidRPr="00F74327" w:rsidRDefault="00F74327" w:rsidP="00F74327">
      <w:pPr>
        <w:rPr>
          <w:szCs w:val="28"/>
        </w:rPr>
      </w:pPr>
      <w:r w:rsidRPr="00F74327">
        <w:rPr>
          <w:szCs w:val="28"/>
        </w:rPr>
        <w:t>The World Conference on Early Childhood Care and Education</w:t>
      </w:r>
    </w:p>
    <w:p w14:paraId="79161609" w14:textId="071BFACC" w:rsidR="00F74327" w:rsidRPr="00F74327" w:rsidRDefault="00000000" w:rsidP="00F74327">
      <w:pPr>
        <w:rPr>
          <w:szCs w:val="28"/>
        </w:rPr>
      </w:pPr>
      <w:hyperlink r:id="rId83" w:history="1">
        <w:r w:rsidR="00F74327" w:rsidRPr="00F74327">
          <w:rPr>
            <w:rStyle w:val="Hyperlink"/>
            <w:szCs w:val="28"/>
          </w:rPr>
          <w:t>https://www.wcecce2022.org</w:t>
        </w:r>
      </w:hyperlink>
    </w:p>
    <w:p w14:paraId="5F5861F6" w14:textId="77777777" w:rsidR="00F74327" w:rsidRPr="00F74327" w:rsidRDefault="00F74327" w:rsidP="00F74327">
      <w:pPr>
        <w:rPr>
          <w:szCs w:val="28"/>
        </w:rPr>
      </w:pPr>
    </w:p>
    <w:p w14:paraId="5CB2FC99" w14:textId="77777777" w:rsidR="00F74327" w:rsidRPr="00F74327" w:rsidRDefault="00F74327" w:rsidP="00F74327">
      <w:pPr>
        <w:rPr>
          <w:szCs w:val="28"/>
        </w:rPr>
      </w:pPr>
      <w:r w:rsidRPr="00F74327">
        <w:rPr>
          <w:szCs w:val="28"/>
        </w:rPr>
        <w:t xml:space="preserve">The Transforming Education Summit. </w:t>
      </w:r>
    </w:p>
    <w:p w14:paraId="59915871" w14:textId="4CD15239" w:rsidR="00F74327" w:rsidRPr="00F74327" w:rsidRDefault="00000000" w:rsidP="00F74327">
      <w:pPr>
        <w:rPr>
          <w:szCs w:val="28"/>
        </w:rPr>
      </w:pPr>
      <w:hyperlink r:id="rId84" w:history="1">
        <w:r w:rsidR="00F74327" w:rsidRPr="00F74327">
          <w:rPr>
            <w:rStyle w:val="Hyperlink"/>
            <w:szCs w:val="28"/>
          </w:rPr>
          <w:t>https://www.un.org/en/transforming-education-summit</w:t>
        </w:r>
      </w:hyperlink>
    </w:p>
    <w:p w14:paraId="37FABF3E" w14:textId="77777777" w:rsidR="00F74327" w:rsidRPr="00F74327" w:rsidRDefault="00F74327" w:rsidP="00F74327">
      <w:pPr>
        <w:rPr>
          <w:szCs w:val="28"/>
        </w:rPr>
      </w:pPr>
    </w:p>
    <w:p w14:paraId="59EA20E4" w14:textId="77777777" w:rsidR="004E628B" w:rsidRDefault="004E628B" w:rsidP="00F74327">
      <w:pPr>
        <w:rPr>
          <w:rFonts w:ascii="Museo Sans 700" w:eastAsiaTheme="majorEastAsia" w:hAnsi="Museo Sans 700" w:cstheme="majorBidi"/>
          <w:color w:val="1F3763" w:themeColor="accent1" w:themeShade="7F"/>
          <w:lang w:eastAsia="en-US"/>
        </w:rPr>
      </w:pPr>
    </w:p>
    <w:p w14:paraId="47D8CAB5" w14:textId="77777777" w:rsidR="004E628B" w:rsidRDefault="004E628B" w:rsidP="00F74327">
      <w:pPr>
        <w:rPr>
          <w:rFonts w:ascii="Museo Sans 700" w:eastAsiaTheme="majorEastAsia" w:hAnsi="Museo Sans 700" w:cstheme="majorBidi"/>
          <w:color w:val="1F3763" w:themeColor="accent1" w:themeShade="7F"/>
          <w:lang w:eastAsia="en-US"/>
        </w:rPr>
      </w:pPr>
    </w:p>
    <w:p w14:paraId="4E2D3A4B" w14:textId="05FCA1D3"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lastRenderedPageBreak/>
        <w:t>Section 4 | The Case for Investing in the Early Years</w:t>
      </w:r>
    </w:p>
    <w:p w14:paraId="38223B98" w14:textId="77777777" w:rsidR="00F74327" w:rsidRPr="00F74327" w:rsidRDefault="00F74327" w:rsidP="00F74327">
      <w:pPr>
        <w:rPr>
          <w:szCs w:val="28"/>
        </w:rPr>
      </w:pPr>
    </w:p>
    <w:p w14:paraId="145502B9" w14:textId="309FBB7F" w:rsidR="00F74327" w:rsidRPr="00F74327" w:rsidRDefault="00F74327" w:rsidP="00F74327">
      <w:pPr>
        <w:rPr>
          <w:szCs w:val="28"/>
          <w:u w:val="thick"/>
        </w:rPr>
      </w:pPr>
      <w:r w:rsidRPr="00F74327">
        <w:rPr>
          <w:szCs w:val="28"/>
        </w:rPr>
        <w:t xml:space="preserve">Results for Development, 2016: Financing early childhood development: an analysis of international and domestic sources in low- and middle income countries </w:t>
      </w:r>
      <w:hyperlink r:id="rId85" w:history="1">
        <w:r w:rsidRPr="00F74327">
          <w:rPr>
            <w:rStyle w:val="Hyperlink"/>
            <w:szCs w:val="28"/>
          </w:rPr>
          <w:t>https://www.r4d.org/wp-content/uploads/ECD-Financing-Study-Volume-I_EdCommission_2016_vp_au_09222016.pdf</w:t>
        </w:r>
      </w:hyperlink>
    </w:p>
    <w:p w14:paraId="1C563825" w14:textId="77777777" w:rsidR="00F74327" w:rsidRPr="00F74327" w:rsidRDefault="00F74327" w:rsidP="00F74327">
      <w:pPr>
        <w:rPr>
          <w:szCs w:val="28"/>
        </w:rPr>
      </w:pPr>
    </w:p>
    <w:p w14:paraId="32B49B1D" w14:textId="7AE8B6AC" w:rsidR="00F74327" w:rsidRPr="00F74327" w:rsidRDefault="00F74327" w:rsidP="00F74327">
      <w:pPr>
        <w:rPr>
          <w:szCs w:val="28"/>
        </w:rPr>
      </w:pPr>
      <w:r w:rsidRPr="00F74327">
        <w:rPr>
          <w:szCs w:val="28"/>
        </w:rPr>
        <w:t xml:space="preserve">Theirworld, 2017: Bright and Early: How financing pre-primary education gives every child a fair start in life. </w:t>
      </w:r>
    </w:p>
    <w:p w14:paraId="55AF7FCD" w14:textId="5E0C25B4" w:rsidR="00F74327" w:rsidRPr="00F74327" w:rsidRDefault="00000000" w:rsidP="00F74327">
      <w:pPr>
        <w:rPr>
          <w:szCs w:val="28"/>
        </w:rPr>
      </w:pPr>
      <w:hyperlink r:id="rId86" w:history="1">
        <w:r w:rsidR="00F74327" w:rsidRPr="00F74327">
          <w:rPr>
            <w:rStyle w:val="Hyperlink"/>
            <w:szCs w:val="28"/>
          </w:rPr>
          <w:t>https://theirworld.org/resources/bright-and-early-report-on-financing-pre-primary-education/</w:t>
        </w:r>
      </w:hyperlink>
    </w:p>
    <w:p w14:paraId="48C6B443" w14:textId="77777777" w:rsidR="00F74327" w:rsidRPr="00F74327" w:rsidRDefault="00F74327" w:rsidP="00F74327">
      <w:pPr>
        <w:rPr>
          <w:szCs w:val="28"/>
        </w:rPr>
      </w:pPr>
    </w:p>
    <w:p w14:paraId="09FE518C" w14:textId="4491BB0F" w:rsidR="00F74327" w:rsidRPr="00F74327" w:rsidRDefault="00F74327" w:rsidP="00F74327">
      <w:pPr>
        <w:rPr>
          <w:szCs w:val="28"/>
        </w:rPr>
      </w:pPr>
      <w:r w:rsidRPr="00F74327">
        <w:rPr>
          <w:szCs w:val="28"/>
        </w:rPr>
        <w:t xml:space="preserve">Heckman, 2021: Perry Summary One Pager. </w:t>
      </w:r>
      <w:hyperlink r:id="rId87" w:history="1">
        <w:r w:rsidRPr="00F74327">
          <w:rPr>
            <w:rStyle w:val="Hyperlink"/>
            <w:szCs w:val="28"/>
          </w:rPr>
          <w:t>https://heckmanequation.org/resource/2021-perry-one-pager/</w:t>
        </w:r>
      </w:hyperlink>
    </w:p>
    <w:p w14:paraId="7C8B2E37" w14:textId="77777777" w:rsidR="00F74327" w:rsidRPr="00F74327" w:rsidRDefault="00F74327" w:rsidP="00F74327">
      <w:pPr>
        <w:rPr>
          <w:szCs w:val="28"/>
        </w:rPr>
      </w:pPr>
    </w:p>
    <w:p w14:paraId="0278E354" w14:textId="6FDFF7A4" w:rsidR="00F74327" w:rsidRPr="00F74327" w:rsidRDefault="00F74327" w:rsidP="00F74327">
      <w:pPr>
        <w:rPr>
          <w:szCs w:val="28"/>
          <w:u w:val="thick"/>
        </w:rPr>
      </w:pPr>
      <w:r w:rsidRPr="00F74327">
        <w:rPr>
          <w:szCs w:val="28"/>
        </w:rPr>
        <w:t xml:space="preserve">G20, 2018: G20 Initiative for Early Childhood Development. </w:t>
      </w:r>
      <w:hyperlink r:id="rId88" w:history="1">
        <w:r w:rsidRPr="00F74327">
          <w:rPr>
            <w:rStyle w:val="Hyperlink"/>
            <w:szCs w:val="28"/>
          </w:rPr>
          <w:t>http://www.g20.utoronto.ca/2018/g20_initiative_for_early_childhood_development.pdf</w:t>
        </w:r>
      </w:hyperlink>
    </w:p>
    <w:p w14:paraId="72B5BDFE" w14:textId="77777777" w:rsidR="00F74327" w:rsidRPr="00F74327" w:rsidRDefault="00F74327" w:rsidP="00F74327">
      <w:pPr>
        <w:rPr>
          <w:szCs w:val="28"/>
        </w:rPr>
      </w:pPr>
    </w:p>
    <w:p w14:paraId="4146A71F" w14:textId="64CBC28C" w:rsidR="00F74327" w:rsidRPr="00F74327" w:rsidRDefault="00F74327" w:rsidP="00F74327">
      <w:pPr>
        <w:rPr>
          <w:szCs w:val="28"/>
          <w:u w:val="thick"/>
        </w:rPr>
      </w:pPr>
      <w:r w:rsidRPr="00F74327">
        <w:rPr>
          <w:szCs w:val="28"/>
        </w:rPr>
        <w:t xml:space="preserve">Better Jobs and Brighter Futures: Investing in Childcare to Build Human Capital: </w:t>
      </w:r>
      <w:hyperlink r:id="rId89" w:history="1">
        <w:r w:rsidRPr="00F74327">
          <w:rPr>
            <w:rStyle w:val="Hyperlink"/>
            <w:szCs w:val="28"/>
          </w:rPr>
          <w:t>https://openknowledge.worldbank.org/handle/10986/35062</w:t>
        </w:r>
      </w:hyperlink>
    </w:p>
    <w:p w14:paraId="4E8625C1" w14:textId="77777777" w:rsidR="00F74327" w:rsidRPr="00F74327" w:rsidRDefault="00F74327" w:rsidP="00F74327">
      <w:pPr>
        <w:rPr>
          <w:szCs w:val="28"/>
        </w:rPr>
      </w:pPr>
    </w:p>
    <w:p w14:paraId="0B63409F" w14:textId="77D600A9" w:rsidR="00F74327" w:rsidRPr="00F74327" w:rsidRDefault="00F74327" w:rsidP="00F74327">
      <w:pPr>
        <w:rPr>
          <w:szCs w:val="28"/>
          <w:u w:val="thick"/>
        </w:rPr>
      </w:pPr>
      <w:r w:rsidRPr="00F74327">
        <w:rPr>
          <w:szCs w:val="28"/>
        </w:rPr>
        <w:t xml:space="preserve">Theirworld, 2019: Leaving the Youngest Behind: Declining aid to early childhood education. </w:t>
      </w:r>
      <w:hyperlink r:id="rId90" w:history="1">
        <w:r w:rsidRPr="00F74327">
          <w:rPr>
            <w:rStyle w:val="Hyperlink"/>
            <w:szCs w:val="28"/>
          </w:rPr>
          <w:t>https://theirworld.org/resources/leaving-the-youngest-behind/</w:t>
        </w:r>
      </w:hyperlink>
    </w:p>
    <w:p w14:paraId="79B2CFA0" w14:textId="77777777" w:rsidR="00F74327" w:rsidRPr="00F74327" w:rsidRDefault="00F74327" w:rsidP="00F74327">
      <w:pPr>
        <w:rPr>
          <w:szCs w:val="28"/>
        </w:rPr>
      </w:pPr>
    </w:p>
    <w:p w14:paraId="5BD43259" w14:textId="77777777" w:rsidR="00F74327" w:rsidRPr="00F74327" w:rsidRDefault="00F74327" w:rsidP="00F74327">
      <w:pPr>
        <w:rPr>
          <w:szCs w:val="28"/>
          <w:u w:val="thick"/>
        </w:rPr>
      </w:pPr>
      <w:r w:rsidRPr="00F74327">
        <w:rPr>
          <w:szCs w:val="28"/>
        </w:rPr>
        <w:t xml:space="preserve">Heckman: Four Big Benefits of Investing in Early Childhood Development. </w:t>
      </w:r>
    </w:p>
    <w:p w14:paraId="6E00DA25" w14:textId="7B6833B4" w:rsidR="00F74327" w:rsidRPr="00F74327" w:rsidRDefault="00000000" w:rsidP="00F74327">
      <w:pPr>
        <w:rPr>
          <w:szCs w:val="28"/>
          <w:u w:val="thick"/>
        </w:rPr>
      </w:pPr>
      <w:hyperlink r:id="rId91" w:history="1">
        <w:r w:rsidR="00F035E3" w:rsidRPr="00F035E3">
          <w:rPr>
            <w:rStyle w:val="Hyperlink"/>
            <w:szCs w:val="28"/>
          </w:rPr>
          <w:t>https://heckmanequation.org/wp-content/uploads/2017/01/F_Heckman_FourBenefitsInvestingECDevelopment_022615.pdf</w:t>
        </w:r>
      </w:hyperlink>
    </w:p>
    <w:p w14:paraId="31BDA106" w14:textId="77777777" w:rsidR="00F74327" w:rsidRPr="00F74327" w:rsidRDefault="00F74327" w:rsidP="00F74327">
      <w:pPr>
        <w:rPr>
          <w:szCs w:val="28"/>
        </w:rPr>
      </w:pPr>
    </w:p>
    <w:p w14:paraId="52D72617" w14:textId="3E1F893F" w:rsidR="00F74327" w:rsidRPr="00F74327" w:rsidRDefault="00F74327" w:rsidP="00F74327">
      <w:pPr>
        <w:rPr>
          <w:szCs w:val="28"/>
          <w:u w:val="thick"/>
        </w:rPr>
      </w:pPr>
      <w:r w:rsidRPr="00F74327">
        <w:rPr>
          <w:szCs w:val="28"/>
        </w:rPr>
        <w:t xml:space="preserve">World Bank, 2017: 30 Years Later, Does an Early Childhood Program Still Have Impact? </w:t>
      </w:r>
      <w:hyperlink r:id="rId92" w:history="1">
        <w:r w:rsidRPr="00F74327">
          <w:rPr>
            <w:rStyle w:val="Hyperlink"/>
            <w:szCs w:val="28"/>
          </w:rPr>
          <w:t>https://www.worldbank.org/en/programs/sief-trust-fund/brief/30-years-later-does-an-early-childhood-program-still-have-impact</w:t>
        </w:r>
      </w:hyperlink>
    </w:p>
    <w:p w14:paraId="22DD2210" w14:textId="77777777" w:rsidR="00F74327" w:rsidRPr="00F74327" w:rsidRDefault="00F74327" w:rsidP="00F74327">
      <w:pPr>
        <w:rPr>
          <w:szCs w:val="28"/>
        </w:rPr>
      </w:pPr>
    </w:p>
    <w:p w14:paraId="18709442" w14:textId="22A01F6E" w:rsidR="00F74327" w:rsidRPr="00F74327" w:rsidRDefault="00F74327" w:rsidP="00F74327">
      <w:pPr>
        <w:rPr>
          <w:szCs w:val="28"/>
          <w:u w:val="thick"/>
        </w:rPr>
      </w:pPr>
      <w:r w:rsidRPr="00F74327">
        <w:rPr>
          <w:szCs w:val="28"/>
        </w:rPr>
        <w:lastRenderedPageBreak/>
        <w:t xml:space="preserve">UNESCO, 2022: Education starts early: progress, challenges and opportunities; conference background report. </w:t>
      </w:r>
      <w:hyperlink r:id="rId93" w:history="1">
        <w:r w:rsidRPr="00F74327">
          <w:rPr>
            <w:rStyle w:val="Hyperlink"/>
            <w:szCs w:val="28"/>
          </w:rPr>
          <w:t>https://unesdoc.unesco.org/ark:/48223/pf0000383668</w:t>
        </w:r>
      </w:hyperlink>
    </w:p>
    <w:p w14:paraId="31F476A7" w14:textId="77777777" w:rsidR="00F74327" w:rsidRPr="00F74327" w:rsidRDefault="00F74327" w:rsidP="00F74327">
      <w:pPr>
        <w:rPr>
          <w:szCs w:val="28"/>
        </w:rPr>
      </w:pPr>
    </w:p>
    <w:p w14:paraId="0A78B3DF" w14:textId="73B4BE6E" w:rsidR="00F74327" w:rsidRPr="00F74327" w:rsidRDefault="00F74327" w:rsidP="00F74327">
      <w:pPr>
        <w:rPr>
          <w:szCs w:val="28"/>
          <w:u w:val="thick"/>
        </w:rPr>
      </w:pPr>
      <w:r w:rsidRPr="00F74327">
        <w:rPr>
          <w:szCs w:val="28"/>
        </w:rPr>
        <w:t xml:space="preserve">World Bank, 2022: Investing in Quality Early Childhood Education is Key to Tackling Learning Poverty and Building Human Capital. </w:t>
      </w:r>
      <w:hyperlink r:id="rId94" w:history="1">
        <w:r w:rsidRPr="00F74327">
          <w:rPr>
            <w:rStyle w:val="Hyperlink"/>
            <w:szCs w:val="28"/>
          </w:rPr>
          <w:t>https://www.worldbank.org/en/news/press-release/2022/05/17/investing-in-quality-early-childhood-education-is-key-to-tackling-learning-poverty-and-building-human-capital</w:t>
        </w:r>
      </w:hyperlink>
    </w:p>
    <w:p w14:paraId="53992543" w14:textId="77777777" w:rsidR="00F74327" w:rsidRPr="00F74327" w:rsidRDefault="00F74327" w:rsidP="00F74327">
      <w:pPr>
        <w:rPr>
          <w:szCs w:val="28"/>
        </w:rPr>
      </w:pPr>
    </w:p>
    <w:p w14:paraId="35375E79" w14:textId="3D33D7F4" w:rsidR="00F74327" w:rsidRPr="00F74327" w:rsidRDefault="00F74327" w:rsidP="00F74327">
      <w:pPr>
        <w:rPr>
          <w:szCs w:val="28"/>
          <w:u w:val="thick"/>
        </w:rPr>
      </w:pPr>
      <w:r w:rsidRPr="00F74327">
        <w:rPr>
          <w:szCs w:val="28"/>
        </w:rPr>
        <w:t xml:space="preserve">Gates Foundation, 2022: Investing in </w:t>
      </w:r>
      <w:proofErr w:type="gramStart"/>
      <w:r w:rsidRPr="00F74327">
        <w:rPr>
          <w:szCs w:val="28"/>
        </w:rPr>
        <w:t>child care</w:t>
      </w:r>
      <w:proofErr w:type="gramEnd"/>
      <w:r w:rsidRPr="00F74327">
        <w:rPr>
          <w:szCs w:val="28"/>
        </w:rPr>
        <w:t xml:space="preserve">: good for families, good for children, good for economies. </w:t>
      </w:r>
      <w:hyperlink r:id="rId95" w:history="1">
        <w:r w:rsidRPr="00F74327">
          <w:rPr>
            <w:rStyle w:val="Hyperlink"/>
            <w:szCs w:val="28"/>
          </w:rPr>
          <w:t>https://www.gatesfoundation.org/ideas/articles/investing-in-child-care-good-for-economic-growth</w:t>
        </w:r>
      </w:hyperlink>
    </w:p>
    <w:p w14:paraId="10AEAEA5" w14:textId="77777777" w:rsidR="00F74327" w:rsidRPr="00F74327" w:rsidRDefault="00F74327" w:rsidP="00F74327">
      <w:pPr>
        <w:rPr>
          <w:szCs w:val="28"/>
        </w:rPr>
      </w:pPr>
    </w:p>
    <w:p w14:paraId="186EAD03" w14:textId="35E15C0C" w:rsidR="00F74327" w:rsidRPr="00F74327" w:rsidRDefault="00F74327" w:rsidP="00F74327">
      <w:pPr>
        <w:rPr>
          <w:szCs w:val="28"/>
          <w:u w:val="thick"/>
        </w:rPr>
      </w:pPr>
      <w:r w:rsidRPr="00F74327">
        <w:rPr>
          <w:szCs w:val="28"/>
        </w:rPr>
        <w:t xml:space="preserve">World Bank, 2018: The Economic Case for Early Learning. </w:t>
      </w:r>
      <w:hyperlink r:id="rId96" w:history="1">
        <w:r w:rsidRPr="00F74327">
          <w:rPr>
            <w:rStyle w:val="Hyperlink"/>
            <w:szCs w:val="28"/>
          </w:rPr>
          <w:t>https://blogs.worldbank.org/education/economic-case-early-learning</w:t>
        </w:r>
      </w:hyperlink>
      <w:r w:rsidRPr="00F74327">
        <w:rPr>
          <w:szCs w:val="28"/>
          <w:u w:val="thick"/>
        </w:rPr>
        <w:t xml:space="preserve"> </w:t>
      </w:r>
    </w:p>
    <w:p w14:paraId="68F000FD" w14:textId="77777777" w:rsidR="00F74327" w:rsidRPr="00F74327" w:rsidRDefault="00F74327" w:rsidP="00F74327">
      <w:pPr>
        <w:rPr>
          <w:szCs w:val="28"/>
        </w:rPr>
      </w:pPr>
    </w:p>
    <w:p w14:paraId="5A62CCE4" w14:textId="41786661" w:rsidR="00F74327" w:rsidRPr="00F74327" w:rsidRDefault="00F74327" w:rsidP="00F74327">
      <w:pPr>
        <w:rPr>
          <w:szCs w:val="28"/>
          <w:u w:val="thick"/>
        </w:rPr>
      </w:pPr>
      <w:r w:rsidRPr="00F74327">
        <w:rPr>
          <w:szCs w:val="28"/>
        </w:rPr>
        <w:t xml:space="preserve">Gates Foundation, 2022: Investing in </w:t>
      </w:r>
      <w:proofErr w:type="gramStart"/>
      <w:r w:rsidRPr="00F74327">
        <w:rPr>
          <w:szCs w:val="28"/>
        </w:rPr>
        <w:t>child care</w:t>
      </w:r>
      <w:proofErr w:type="gramEnd"/>
      <w:r w:rsidRPr="00F74327">
        <w:rPr>
          <w:szCs w:val="28"/>
        </w:rPr>
        <w:t xml:space="preserve">: good for families, good for children, good for economies. </w:t>
      </w:r>
      <w:hyperlink r:id="rId97" w:history="1">
        <w:r w:rsidRPr="00F74327">
          <w:rPr>
            <w:rStyle w:val="Hyperlink"/>
            <w:szCs w:val="28"/>
          </w:rPr>
          <w:t>https://www.gatesfoundation.org/ideas/articles/investing-in-child-care-good-for-economic-growth</w:t>
        </w:r>
      </w:hyperlink>
    </w:p>
    <w:p w14:paraId="2CA74717" w14:textId="77777777" w:rsidR="00F74327" w:rsidRPr="00F74327" w:rsidRDefault="00F74327" w:rsidP="00F74327">
      <w:pPr>
        <w:rPr>
          <w:szCs w:val="28"/>
        </w:rPr>
      </w:pPr>
    </w:p>
    <w:p w14:paraId="285F0178" w14:textId="77777777" w:rsidR="00F74327" w:rsidRPr="00F74327" w:rsidRDefault="00F74327" w:rsidP="00F74327">
      <w:pPr>
        <w:rPr>
          <w:szCs w:val="28"/>
        </w:rPr>
      </w:pPr>
      <w:r w:rsidRPr="00F74327">
        <w:rPr>
          <w:szCs w:val="28"/>
        </w:rPr>
        <w:t xml:space="preserve">Theirworld, 2022: A Better Start. </w:t>
      </w:r>
    </w:p>
    <w:p w14:paraId="5FC81057" w14:textId="3E5E30E3" w:rsidR="00F74327" w:rsidRPr="00F74327" w:rsidRDefault="00000000" w:rsidP="00F74327">
      <w:pPr>
        <w:rPr>
          <w:szCs w:val="28"/>
          <w:u w:val="thick"/>
        </w:rPr>
      </w:pPr>
      <w:hyperlink r:id="rId98" w:history="1">
        <w:r w:rsidR="00F74327" w:rsidRPr="00F74327">
          <w:rPr>
            <w:rStyle w:val="Hyperlink"/>
            <w:szCs w:val="28"/>
          </w:rPr>
          <w:t>https://theirworld.org/wp-content/uploads/2022/11/Theirworld-ECE-A-Better-Start-2022-single-page-FINAL.pdf</w:t>
        </w:r>
      </w:hyperlink>
      <w:r w:rsidR="00F74327" w:rsidRPr="00F74327">
        <w:rPr>
          <w:szCs w:val="28"/>
          <w:u w:val="thick"/>
        </w:rPr>
        <w:t xml:space="preserve"> </w:t>
      </w:r>
    </w:p>
    <w:p w14:paraId="1927B8D8" w14:textId="77777777" w:rsidR="00F74327" w:rsidRPr="00F74327" w:rsidRDefault="00F74327" w:rsidP="00F74327">
      <w:pPr>
        <w:rPr>
          <w:szCs w:val="28"/>
          <w:u w:val="thick"/>
        </w:rPr>
      </w:pPr>
    </w:p>
    <w:p w14:paraId="23EAE4C7" w14:textId="3809481E" w:rsidR="00F74327" w:rsidRPr="00F74327" w:rsidRDefault="00000000" w:rsidP="00F74327">
      <w:pPr>
        <w:rPr>
          <w:szCs w:val="28"/>
          <w:u w:val="thick"/>
        </w:rPr>
      </w:pPr>
      <w:hyperlink r:id="rId99" w:history="1">
        <w:r w:rsidR="00F74327" w:rsidRPr="00F74327">
          <w:rPr>
            <w:rStyle w:val="Hyperlink"/>
            <w:szCs w:val="28"/>
          </w:rPr>
          <w:t>https://theirworld.org/resources/a-better-start/</w:t>
        </w:r>
      </w:hyperlink>
    </w:p>
    <w:p w14:paraId="05576383" w14:textId="77777777" w:rsidR="00F74327" w:rsidRPr="00F74327" w:rsidRDefault="00F74327" w:rsidP="00F74327">
      <w:pPr>
        <w:rPr>
          <w:szCs w:val="28"/>
          <w:u w:val="thick"/>
        </w:rPr>
      </w:pPr>
    </w:p>
    <w:p w14:paraId="04915B6E" w14:textId="77777777" w:rsidR="00F74327" w:rsidRPr="00F74327" w:rsidRDefault="00F74327" w:rsidP="00F74327">
      <w:pPr>
        <w:rPr>
          <w:szCs w:val="28"/>
        </w:rPr>
      </w:pPr>
      <w:r w:rsidRPr="00F74327">
        <w:rPr>
          <w:szCs w:val="28"/>
        </w:rPr>
        <w:t>World Bank: World Bank Investments in Early Childhood Education.</w:t>
      </w:r>
    </w:p>
    <w:p w14:paraId="576D3F56" w14:textId="4A4E158A" w:rsidR="00F74327" w:rsidRPr="00F74327" w:rsidRDefault="00000000" w:rsidP="00F74327">
      <w:pPr>
        <w:rPr>
          <w:szCs w:val="28"/>
        </w:rPr>
      </w:pPr>
      <w:hyperlink r:id="rId100" w:history="1">
        <w:r w:rsidR="00F74327" w:rsidRPr="00F74327">
          <w:rPr>
            <w:rStyle w:val="Hyperlink"/>
            <w:szCs w:val="28"/>
          </w:rPr>
          <w:t>https://documents1.worldbank.org/curated/en/458311544006553887/pdf/4-12-2018-14-36-25-ELPECEbriefVWEB.pdf</w:t>
        </w:r>
      </w:hyperlink>
    </w:p>
    <w:p w14:paraId="15239ECF" w14:textId="77777777" w:rsidR="00F74327" w:rsidRPr="00F74327" w:rsidRDefault="00F74327" w:rsidP="00F74327">
      <w:pPr>
        <w:rPr>
          <w:szCs w:val="28"/>
        </w:rPr>
      </w:pPr>
    </w:p>
    <w:p w14:paraId="12903981" w14:textId="0038223C" w:rsidR="00F74327" w:rsidRPr="00F74327" w:rsidRDefault="00F74327" w:rsidP="00F74327">
      <w:pPr>
        <w:rPr>
          <w:szCs w:val="28"/>
        </w:rPr>
      </w:pPr>
      <w:r w:rsidRPr="00F74327">
        <w:rPr>
          <w:szCs w:val="28"/>
        </w:rPr>
        <w:t xml:space="preserve">World Bank: </w:t>
      </w:r>
      <w:hyperlink r:id="rId101" w:history="1">
        <w:r w:rsidRPr="00F74327">
          <w:rPr>
            <w:rStyle w:val="Hyperlink"/>
            <w:szCs w:val="28"/>
          </w:rPr>
          <w:t>https://www.worldbank.org/en/topic/education/brief/childcare-incentive-fund</w:t>
        </w:r>
      </w:hyperlink>
    </w:p>
    <w:p w14:paraId="41FAB639" w14:textId="77777777" w:rsidR="00F74327" w:rsidRPr="00F74327" w:rsidRDefault="00F74327" w:rsidP="00F74327">
      <w:pPr>
        <w:rPr>
          <w:szCs w:val="28"/>
        </w:rPr>
      </w:pPr>
    </w:p>
    <w:p w14:paraId="4A2D7090" w14:textId="469BC5D5" w:rsidR="00F74327" w:rsidRPr="00F74327" w:rsidRDefault="00F74327" w:rsidP="00F74327">
      <w:pPr>
        <w:rPr>
          <w:szCs w:val="28"/>
        </w:rPr>
      </w:pPr>
      <w:r w:rsidRPr="00F74327">
        <w:rPr>
          <w:szCs w:val="28"/>
        </w:rPr>
        <w:t xml:space="preserve">Global Partnership for Education, 2022: Results, Report: </w:t>
      </w:r>
      <w:hyperlink r:id="rId102" w:history="1">
        <w:r w:rsidRPr="00F74327">
          <w:rPr>
            <w:rStyle w:val="Hyperlink"/>
            <w:szCs w:val="28"/>
          </w:rPr>
          <w:t>https://assets.globalpartnership.org/s3fs-public/document/file/gpe-results-report-2022-en.pdf</w:t>
        </w:r>
      </w:hyperlink>
    </w:p>
    <w:p w14:paraId="4C442592" w14:textId="77777777" w:rsidR="00F74327" w:rsidRPr="00F74327" w:rsidRDefault="00F74327" w:rsidP="00F74327">
      <w:pPr>
        <w:rPr>
          <w:szCs w:val="28"/>
        </w:rPr>
      </w:pPr>
    </w:p>
    <w:p w14:paraId="6D622309" w14:textId="77777777" w:rsidR="00F74327" w:rsidRPr="00F74327" w:rsidRDefault="00F74327" w:rsidP="00F74327">
      <w:pPr>
        <w:rPr>
          <w:szCs w:val="28"/>
        </w:rPr>
      </w:pPr>
      <w:r w:rsidRPr="00F74327">
        <w:rPr>
          <w:szCs w:val="28"/>
        </w:rPr>
        <w:lastRenderedPageBreak/>
        <w:t>Heckman: Research Summary: Abecedarian &amp; Health</w:t>
      </w:r>
    </w:p>
    <w:p w14:paraId="68E6F7AB" w14:textId="7371DCA7" w:rsidR="00F74327" w:rsidRPr="00F74327" w:rsidRDefault="00000000" w:rsidP="00F74327">
      <w:pPr>
        <w:rPr>
          <w:szCs w:val="28"/>
          <w:u w:val="thick"/>
        </w:rPr>
      </w:pPr>
      <w:hyperlink r:id="rId103" w:history="1">
        <w:r w:rsidR="00F74327" w:rsidRPr="00F74327">
          <w:rPr>
            <w:rStyle w:val="Hyperlink"/>
            <w:szCs w:val="28"/>
          </w:rPr>
          <w:t>https://heckmanequation.org/resource/research-summary-abecedarian-health/</w:t>
        </w:r>
      </w:hyperlink>
    </w:p>
    <w:p w14:paraId="7FB84E6F" w14:textId="77777777" w:rsidR="00F74327" w:rsidRPr="00F74327" w:rsidRDefault="00F74327" w:rsidP="00F74327">
      <w:pPr>
        <w:rPr>
          <w:szCs w:val="28"/>
        </w:rPr>
      </w:pPr>
    </w:p>
    <w:p w14:paraId="5CA5E711" w14:textId="0F322C38"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t>Section 5 | Building a Movement</w:t>
      </w:r>
    </w:p>
    <w:p w14:paraId="639E62FF" w14:textId="77777777" w:rsidR="00F74327" w:rsidRPr="00F74327" w:rsidRDefault="00F74327" w:rsidP="00F74327">
      <w:pPr>
        <w:rPr>
          <w:szCs w:val="28"/>
        </w:rPr>
      </w:pPr>
    </w:p>
    <w:p w14:paraId="4E48B916" w14:textId="43D3C2FC" w:rsidR="00F74327" w:rsidRPr="00F74327" w:rsidRDefault="00F74327" w:rsidP="00F74327">
      <w:pPr>
        <w:rPr>
          <w:szCs w:val="28"/>
          <w:u w:val="thick"/>
        </w:rPr>
      </w:pPr>
      <w:r w:rsidRPr="00F74327">
        <w:rPr>
          <w:szCs w:val="28"/>
        </w:rPr>
        <w:t xml:space="preserve">CNBC, 2023: Biden touts more aid for families with children in his State of the Union address. It’s unclear if any of it will happen. </w:t>
      </w:r>
      <w:hyperlink r:id="rId104" w:history="1">
        <w:r w:rsidRPr="00F74327">
          <w:rPr>
            <w:rStyle w:val="Hyperlink"/>
            <w:szCs w:val="28"/>
          </w:rPr>
          <w:t>https://www.cnbc.com/2022/03/02/biden-touts-more-aid-for-families-in-his-state-of-the-union-address.html</w:t>
        </w:r>
      </w:hyperlink>
      <w:r w:rsidRPr="00F74327">
        <w:rPr>
          <w:szCs w:val="28"/>
          <w:u w:val="thick"/>
        </w:rPr>
        <w:t xml:space="preserve"> </w:t>
      </w:r>
    </w:p>
    <w:p w14:paraId="56F162C6" w14:textId="77777777" w:rsidR="00F74327" w:rsidRPr="00F74327" w:rsidRDefault="00F74327" w:rsidP="00F74327">
      <w:pPr>
        <w:rPr>
          <w:szCs w:val="28"/>
        </w:rPr>
      </w:pPr>
    </w:p>
    <w:p w14:paraId="05672159" w14:textId="19ED4AD3" w:rsidR="00F74327" w:rsidRPr="00F74327" w:rsidRDefault="00F74327" w:rsidP="00F74327">
      <w:pPr>
        <w:rPr>
          <w:szCs w:val="28"/>
        </w:rPr>
      </w:pPr>
      <w:r w:rsidRPr="00F74327">
        <w:rPr>
          <w:szCs w:val="28"/>
        </w:rPr>
        <w:t xml:space="preserve">Reuters, 2021: Canada to put up C$30 </w:t>
      </w:r>
      <w:proofErr w:type="spellStart"/>
      <w:r w:rsidRPr="00F74327">
        <w:rPr>
          <w:szCs w:val="28"/>
        </w:rPr>
        <w:t>bln</w:t>
      </w:r>
      <w:proofErr w:type="spellEnd"/>
      <w:r w:rsidRPr="00F74327">
        <w:rPr>
          <w:szCs w:val="28"/>
        </w:rPr>
        <w:t xml:space="preserve"> for long-awaited national childcare program. </w:t>
      </w:r>
      <w:hyperlink r:id="rId105" w:history="1">
        <w:r w:rsidRPr="00F74327">
          <w:rPr>
            <w:rStyle w:val="Hyperlink"/>
            <w:szCs w:val="28"/>
          </w:rPr>
          <w:t>https://www.reuters.com/world/americas/canada-put-up-c30-bln-long-awaited-national-childcare-program-2021-04-19/</w:t>
        </w:r>
      </w:hyperlink>
    </w:p>
    <w:p w14:paraId="6076F785" w14:textId="77777777" w:rsidR="00F74327" w:rsidRPr="00F74327" w:rsidRDefault="00F74327" w:rsidP="00F74327">
      <w:pPr>
        <w:rPr>
          <w:szCs w:val="28"/>
        </w:rPr>
      </w:pPr>
    </w:p>
    <w:p w14:paraId="4F029F41" w14:textId="77777777" w:rsidR="00F74327" w:rsidRPr="00F74327" w:rsidRDefault="00F74327" w:rsidP="00F74327">
      <w:pPr>
        <w:rPr>
          <w:szCs w:val="28"/>
        </w:rPr>
      </w:pPr>
      <w:r w:rsidRPr="00F74327">
        <w:rPr>
          <w:szCs w:val="28"/>
        </w:rPr>
        <w:t xml:space="preserve">BBC, 2023: Free childcare: Is Jeremy Hunt's Budget promise feasible? </w:t>
      </w:r>
    </w:p>
    <w:p w14:paraId="32A456B5" w14:textId="2E2FD2AD" w:rsidR="00F74327" w:rsidRPr="00F74327" w:rsidRDefault="00000000" w:rsidP="00F74327">
      <w:pPr>
        <w:rPr>
          <w:szCs w:val="28"/>
          <w:u w:val="thick"/>
        </w:rPr>
      </w:pPr>
      <w:hyperlink r:id="rId106" w:history="1">
        <w:r w:rsidR="00F74327" w:rsidRPr="00F74327">
          <w:rPr>
            <w:rStyle w:val="Hyperlink"/>
            <w:szCs w:val="28"/>
          </w:rPr>
          <w:t>https://www.bbc.co.uk/news/education-64985069</w:t>
        </w:r>
      </w:hyperlink>
    </w:p>
    <w:p w14:paraId="659F2C47" w14:textId="77777777" w:rsidR="00F74327" w:rsidRPr="00F74327" w:rsidRDefault="00F74327" w:rsidP="00F74327">
      <w:pPr>
        <w:rPr>
          <w:szCs w:val="28"/>
        </w:rPr>
      </w:pPr>
    </w:p>
    <w:p w14:paraId="2672876C" w14:textId="7454B33F" w:rsidR="00F74327" w:rsidRPr="00F74327" w:rsidRDefault="00F74327" w:rsidP="00F74327">
      <w:pPr>
        <w:rPr>
          <w:rStyle w:val="Hyperlink"/>
          <w:szCs w:val="28"/>
        </w:rPr>
      </w:pPr>
      <w:r w:rsidRPr="00F74327">
        <w:rPr>
          <w:szCs w:val="28"/>
        </w:rPr>
        <w:t xml:space="preserve">Gates Foundation, 2021: The year global health went local </w:t>
      </w:r>
      <w:r w:rsidR="00F035E3">
        <w:rPr>
          <w:szCs w:val="28"/>
          <w:u w:val="thick"/>
        </w:rPr>
        <w:fldChar w:fldCharType="begin"/>
      </w:r>
      <w:r w:rsidR="00F035E3">
        <w:rPr>
          <w:szCs w:val="28"/>
          <w:u w:val="thick"/>
        </w:rPr>
        <w:instrText xml:space="preserve"> HYPERLINK "https://www.gatesnotes.com/2021-Annual-Letter?WT.mc_id=20210209091310_AL2021_MG-FB_&amp;WT.tsrc=MGFB&amp;fbclid=IwAR2cR5QI%20%20ghSevE91CDMe98Im1FKqnbJ30HSXY%20%20a3KLsXI5mCUeR_16Pe_ZmE" </w:instrText>
      </w:r>
      <w:r w:rsidR="00F035E3">
        <w:rPr>
          <w:szCs w:val="28"/>
          <w:u w:val="thick"/>
        </w:rPr>
      </w:r>
      <w:r w:rsidR="00F035E3">
        <w:rPr>
          <w:szCs w:val="28"/>
          <w:u w:val="thick"/>
        </w:rPr>
        <w:fldChar w:fldCharType="separate"/>
      </w:r>
      <w:r w:rsidRPr="00F74327">
        <w:rPr>
          <w:rStyle w:val="Hyperlink"/>
          <w:szCs w:val="28"/>
        </w:rPr>
        <w:t>https://www.gatesnotes.com/2021-Annual-Letter?WT.mc_id=20210209091310_AL2021_MG-FB_&amp;WT.tsrc=MGFB&amp;fbclid=IwAR2cR5QI</w:t>
      </w:r>
      <w:r w:rsidRPr="00F74327">
        <w:rPr>
          <w:rStyle w:val="Hyperlink"/>
          <w:szCs w:val="28"/>
        </w:rPr>
        <w:br/>
        <w:t>ghSevE91CDMe98Im1FKqnbJ30HSXY</w:t>
      </w:r>
    </w:p>
    <w:p w14:paraId="12C1F5BB" w14:textId="69E8D5FA" w:rsidR="00F74327" w:rsidRPr="00F74327" w:rsidRDefault="00F74327" w:rsidP="00F74327">
      <w:pPr>
        <w:rPr>
          <w:szCs w:val="28"/>
          <w:u w:val="thick"/>
        </w:rPr>
      </w:pPr>
      <w:r w:rsidRPr="00F74327">
        <w:rPr>
          <w:rStyle w:val="Hyperlink"/>
          <w:szCs w:val="28"/>
        </w:rPr>
        <w:t>a3KLsXI5mCUeR_16Pe_ZmE</w:t>
      </w:r>
      <w:r w:rsidR="00F035E3">
        <w:rPr>
          <w:szCs w:val="28"/>
          <w:u w:val="thick"/>
        </w:rPr>
        <w:fldChar w:fldCharType="end"/>
      </w:r>
    </w:p>
    <w:p w14:paraId="318E08B9" w14:textId="77777777" w:rsidR="00F035E3" w:rsidRDefault="00F035E3" w:rsidP="00F74327">
      <w:pPr>
        <w:rPr>
          <w:szCs w:val="28"/>
        </w:rPr>
      </w:pPr>
    </w:p>
    <w:p w14:paraId="35FCC2F4" w14:textId="4FBD14F4" w:rsidR="00F74327" w:rsidRPr="00F74327" w:rsidRDefault="00F74327" w:rsidP="00F74327">
      <w:pPr>
        <w:rPr>
          <w:szCs w:val="28"/>
          <w:u w:val="thick"/>
        </w:rPr>
      </w:pPr>
      <w:r w:rsidRPr="00F74327">
        <w:rPr>
          <w:szCs w:val="28"/>
        </w:rPr>
        <w:t xml:space="preserve">Kenyans.co.ke, 2023: Govts Slashes Ksh13,000 From Kindergarten Teachers' Salaries. </w:t>
      </w:r>
      <w:hyperlink r:id="rId107" w:history="1">
        <w:r w:rsidRPr="00F74327">
          <w:rPr>
            <w:rStyle w:val="Hyperlink"/>
            <w:szCs w:val="28"/>
          </w:rPr>
          <w:t>https://www.kenyans.co.ke/news/85046-govts-slashes-ksh13000-kindergarten-teachers-salaries</w:t>
        </w:r>
      </w:hyperlink>
    </w:p>
    <w:p w14:paraId="3CCFD113" w14:textId="77777777" w:rsidR="00F74327" w:rsidRPr="00F74327" w:rsidRDefault="00F74327" w:rsidP="00F74327">
      <w:pPr>
        <w:rPr>
          <w:szCs w:val="28"/>
        </w:rPr>
      </w:pPr>
    </w:p>
    <w:p w14:paraId="0B9495DB" w14:textId="031253EB" w:rsidR="00F74327" w:rsidRPr="00F74327" w:rsidRDefault="00F74327" w:rsidP="00F74327">
      <w:pPr>
        <w:rPr>
          <w:szCs w:val="28"/>
          <w:u w:val="thick"/>
        </w:rPr>
      </w:pPr>
      <w:r w:rsidRPr="00F74327">
        <w:rPr>
          <w:szCs w:val="28"/>
        </w:rPr>
        <w:t xml:space="preserve">ABC, 2022: Childcare workers protest across the country, shutting down centres as they demand improved wages, conditions and respect. </w:t>
      </w:r>
      <w:hyperlink r:id="rId108" w:history="1">
        <w:r w:rsidRPr="00F74327">
          <w:rPr>
            <w:rStyle w:val="Hyperlink"/>
            <w:szCs w:val="28"/>
          </w:rPr>
          <w:t>https://www.abc.net.au/news/2022-09-07/childcare-worker-protests-across-australia-amid-sector-shutdown/101413958</w:t>
        </w:r>
      </w:hyperlink>
      <w:r w:rsidRPr="00F74327">
        <w:rPr>
          <w:szCs w:val="28"/>
          <w:u w:val="thick"/>
        </w:rPr>
        <w:t xml:space="preserve"> </w:t>
      </w:r>
    </w:p>
    <w:p w14:paraId="5E459EC4" w14:textId="77777777" w:rsidR="00F74327" w:rsidRPr="00F74327" w:rsidRDefault="00F74327" w:rsidP="00F74327">
      <w:pPr>
        <w:rPr>
          <w:szCs w:val="28"/>
        </w:rPr>
      </w:pPr>
    </w:p>
    <w:p w14:paraId="2FE8A57D" w14:textId="21D19D52" w:rsidR="00F74327" w:rsidRPr="00F74327" w:rsidRDefault="00F74327" w:rsidP="00F74327">
      <w:pPr>
        <w:rPr>
          <w:szCs w:val="28"/>
          <w:u w:val="thick"/>
        </w:rPr>
      </w:pPr>
      <w:r w:rsidRPr="00F74327">
        <w:rPr>
          <w:szCs w:val="28"/>
        </w:rPr>
        <w:t xml:space="preserve">Irish Examiner, 2022: Childcare providers close their doors to protest over 'funding shortfall'. </w:t>
      </w:r>
      <w:hyperlink r:id="rId109" w:history="1">
        <w:r w:rsidRPr="00F74327">
          <w:rPr>
            <w:rStyle w:val="Hyperlink"/>
            <w:szCs w:val="28"/>
          </w:rPr>
          <w:t>https://www.irishexaminer.com/news/arid-41004359.html</w:t>
        </w:r>
      </w:hyperlink>
    </w:p>
    <w:p w14:paraId="0B216F8D" w14:textId="77777777" w:rsidR="00F74327" w:rsidRPr="00F74327" w:rsidRDefault="00F74327" w:rsidP="00F74327">
      <w:pPr>
        <w:rPr>
          <w:szCs w:val="28"/>
          <w:u w:val="thick"/>
        </w:rPr>
      </w:pPr>
    </w:p>
    <w:p w14:paraId="1DE4B9D0" w14:textId="77777777" w:rsidR="00A847B9" w:rsidRDefault="00A847B9" w:rsidP="00F74327">
      <w:pPr>
        <w:rPr>
          <w:szCs w:val="28"/>
        </w:rPr>
      </w:pPr>
    </w:p>
    <w:p w14:paraId="1CC11E1C" w14:textId="59FB6F2B" w:rsidR="00F74327" w:rsidRPr="00F74327" w:rsidRDefault="00F74327" w:rsidP="00F74327">
      <w:pPr>
        <w:rPr>
          <w:szCs w:val="28"/>
          <w:u w:val="thick"/>
        </w:rPr>
      </w:pPr>
      <w:r w:rsidRPr="00F74327">
        <w:rPr>
          <w:szCs w:val="28"/>
        </w:rPr>
        <w:lastRenderedPageBreak/>
        <w:t xml:space="preserve">The Observer, 2022: ‘Underpaid, undervalued’: March of the Mummies protests take place across UK. </w:t>
      </w:r>
      <w:hyperlink r:id="rId110" w:history="1">
        <w:r w:rsidRPr="00F74327">
          <w:rPr>
            <w:rStyle w:val="Hyperlink"/>
            <w:szCs w:val="28"/>
          </w:rPr>
          <w:t>https://www.theguardian.com/money/2022/oct/29/march-of-the-mummies-childcare-protests-uk</w:t>
        </w:r>
      </w:hyperlink>
    </w:p>
    <w:p w14:paraId="32743198" w14:textId="77777777" w:rsidR="00F035E3" w:rsidRDefault="00F035E3" w:rsidP="00F74327">
      <w:pPr>
        <w:rPr>
          <w:szCs w:val="28"/>
        </w:rPr>
      </w:pPr>
    </w:p>
    <w:p w14:paraId="7E23ED69" w14:textId="48104001" w:rsidR="00F74327" w:rsidRPr="00F74327" w:rsidRDefault="00F74327" w:rsidP="00F74327">
      <w:pPr>
        <w:rPr>
          <w:szCs w:val="28"/>
        </w:rPr>
      </w:pPr>
      <w:r w:rsidRPr="00F74327">
        <w:rPr>
          <w:szCs w:val="28"/>
        </w:rPr>
        <w:t xml:space="preserve">Global Partnership for Education: </w:t>
      </w:r>
    </w:p>
    <w:p w14:paraId="4357C024" w14:textId="12D1FDBA" w:rsidR="00F74327" w:rsidRPr="00F74327" w:rsidRDefault="00000000" w:rsidP="00F74327">
      <w:pPr>
        <w:rPr>
          <w:szCs w:val="28"/>
          <w:u w:val="thick"/>
        </w:rPr>
      </w:pPr>
      <w:hyperlink r:id="rId111" w:history="1">
        <w:r w:rsidR="00F74327" w:rsidRPr="00F74327">
          <w:rPr>
            <w:rStyle w:val="Hyperlink"/>
            <w:szCs w:val="28"/>
          </w:rPr>
          <w:t>https://www.globalpartnership.org/who-we-are/about-gpe</w:t>
        </w:r>
      </w:hyperlink>
      <w:r w:rsidR="00F74327" w:rsidRPr="00F74327">
        <w:rPr>
          <w:szCs w:val="28"/>
          <w:u w:val="thick"/>
        </w:rPr>
        <w:t xml:space="preserve"> </w:t>
      </w:r>
    </w:p>
    <w:p w14:paraId="18730D9B" w14:textId="77777777" w:rsidR="00F74327" w:rsidRPr="00F74327" w:rsidRDefault="00F74327" w:rsidP="00F74327">
      <w:pPr>
        <w:rPr>
          <w:szCs w:val="28"/>
          <w:u w:val="thick"/>
        </w:rPr>
      </w:pPr>
    </w:p>
    <w:p w14:paraId="10DDB5B3" w14:textId="5293D898" w:rsidR="00F74327" w:rsidRPr="00F74327" w:rsidRDefault="00F74327" w:rsidP="00F74327">
      <w:pPr>
        <w:rPr>
          <w:szCs w:val="28"/>
          <w:u w:val="thick"/>
        </w:rPr>
      </w:pPr>
      <w:r w:rsidRPr="00F74327">
        <w:rPr>
          <w:szCs w:val="28"/>
        </w:rPr>
        <w:t xml:space="preserve">Early Learning Partnership: </w:t>
      </w:r>
      <w:hyperlink r:id="rId112" w:history="1">
        <w:r w:rsidRPr="00F74327">
          <w:rPr>
            <w:rStyle w:val="Hyperlink"/>
            <w:szCs w:val="28"/>
          </w:rPr>
          <w:t xml:space="preserve">https://www.worldbank.org/en/topic/education/brief/early-learning-partnership </w:t>
        </w:r>
      </w:hyperlink>
      <w:r w:rsidRPr="00F74327">
        <w:rPr>
          <w:szCs w:val="28"/>
          <w:u w:val="thick"/>
        </w:rPr>
        <w:t xml:space="preserve"> </w:t>
      </w:r>
    </w:p>
    <w:p w14:paraId="249044F5" w14:textId="77777777" w:rsidR="00F74327" w:rsidRPr="00F74327" w:rsidRDefault="00F74327" w:rsidP="00F74327">
      <w:pPr>
        <w:rPr>
          <w:szCs w:val="28"/>
        </w:rPr>
      </w:pPr>
      <w:r w:rsidRPr="00F74327">
        <w:rPr>
          <w:szCs w:val="28"/>
        </w:rPr>
        <w:t xml:space="preserve"> </w:t>
      </w:r>
    </w:p>
    <w:p w14:paraId="4DB235EF" w14:textId="3207EC36" w:rsidR="00F74327" w:rsidRPr="00F74327" w:rsidRDefault="00F74327" w:rsidP="00F74327">
      <w:pPr>
        <w:rPr>
          <w:szCs w:val="28"/>
        </w:rPr>
      </w:pPr>
      <w:r w:rsidRPr="00F74327">
        <w:rPr>
          <w:szCs w:val="28"/>
        </w:rPr>
        <w:t xml:space="preserve">Childcare Incentive Fund: </w:t>
      </w:r>
      <w:hyperlink r:id="rId113" w:history="1">
        <w:r w:rsidRPr="00F74327">
          <w:rPr>
            <w:rStyle w:val="Hyperlink"/>
            <w:szCs w:val="28"/>
          </w:rPr>
          <w:t>https://www.worldbank.org/en/topic/education/brief/childcare-incentive-fund</w:t>
        </w:r>
      </w:hyperlink>
      <w:r w:rsidRPr="00F74327">
        <w:rPr>
          <w:szCs w:val="28"/>
        </w:rPr>
        <w:t xml:space="preserve"> </w:t>
      </w:r>
    </w:p>
    <w:p w14:paraId="48CBDDE0" w14:textId="77777777" w:rsidR="00F74327" w:rsidRPr="00F74327" w:rsidRDefault="00F74327" w:rsidP="00F74327">
      <w:pPr>
        <w:rPr>
          <w:szCs w:val="28"/>
        </w:rPr>
      </w:pPr>
    </w:p>
    <w:p w14:paraId="500BC23A" w14:textId="1A6DB87B" w:rsidR="00F74327" w:rsidRPr="00F74327" w:rsidRDefault="00F74327" w:rsidP="00F74327">
      <w:pPr>
        <w:rPr>
          <w:szCs w:val="28"/>
          <w:u w:val="thick"/>
        </w:rPr>
      </w:pPr>
      <w:r w:rsidRPr="00F74327">
        <w:rPr>
          <w:szCs w:val="28"/>
        </w:rPr>
        <w:t xml:space="preserve">The Strategic Impact Evaluation Fund (SIEF): </w:t>
      </w:r>
      <w:hyperlink r:id="rId114" w:history="1">
        <w:r w:rsidRPr="00F74327">
          <w:rPr>
            <w:rStyle w:val="Hyperlink"/>
            <w:szCs w:val="28"/>
          </w:rPr>
          <w:t>https://www.worldbank.org/en/programs/sief-trust-fund</w:t>
        </w:r>
      </w:hyperlink>
      <w:r w:rsidRPr="00F74327">
        <w:rPr>
          <w:szCs w:val="28"/>
          <w:u w:val="thick"/>
        </w:rPr>
        <w:t xml:space="preserve"> </w:t>
      </w:r>
    </w:p>
    <w:p w14:paraId="6E26FB77" w14:textId="77777777" w:rsidR="00F74327" w:rsidRPr="00F74327" w:rsidRDefault="00F74327" w:rsidP="00F74327">
      <w:pPr>
        <w:rPr>
          <w:szCs w:val="28"/>
          <w:u w:val="thick"/>
        </w:rPr>
      </w:pPr>
    </w:p>
    <w:p w14:paraId="688A009C" w14:textId="6CF5C499" w:rsidR="00F74327" w:rsidRPr="00F74327" w:rsidRDefault="00F74327" w:rsidP="00F74327">
      <w:pPr>
        <w:rPr>
          <w:szCs w:val="28"/>
        </w:rPr>
      </w:pPr>
      <w:r w:rsidRPr="00F74327">
        <w:rPr>
          <w:szCs w:val="28"/>
        </w:rPr>
        <w:t xml:space="preserve">The Lego Foundation: </w:t>
      </w:r>
      <w:hyperlink r:id="rId115" w:history="1">
        <w:r w:rsidRPr="00F74327">
          <w:rPr>
            <w:rStyle w:val="Hyperlink"/>
            <w:szCs w:val="28"/>
          </w:rPr>
          <w:t xml:space="preserve">https://learningthroughplay.com/build-a-world-of-play/press/the-lego-foundation-launches-usd-143-million-global-competition-to-tackle-early-years-development </w:t>
        </w:r>
      </w:hyperlink>
      <w:r w:rsidRPr="00F74327">
        <w:rPr>
          <w:szCs w:val="28"/>
        </w:rPr>
        <w:t xml:space="preserve"> </w:t>
      </w:r>
    </w:p>
    <w:p w14:paraId="11464E98" w14:textId="77777777" w:rsidR="00F74327" w:rsidRPr="00F74327" w:rsidRDefault="00F74327" w:rsidP="00F74327">
      <w:pPr>
        <w:rPr>
          <w:szCs w:val="28"/>
        </w:rPr>
      </w:pPr>
    </w:p>
    <w:p w14:paraId="5141E29A" w14:textId="77777777" w:rsidR="00F74327" w:rsidRPr="00F74327" w:rsidRDefault="00F74327" w:rsidP="00F74327">
      <w:pPr>
        <w:rPr>
          <w:szCs w:val="28"/>
        </w:rPr>
      </w:pPr>
      <w:r w:rsidRPr="00F74327">
        <w:rPr>
          <w:szCs w:val="28"/>
        </w:rPr>
        <w:t xml:space="preserve">Scaling Up Nutrition: </w:t>
      </w:r>
    </w:p>
    <w:p w14:paraId="679F0F6D" w14:textId="5FF8020B" w:rsidR="00F74327" w:rsidRPr="00F74327" w:rsidRDefault="00000000" w:rsidP="00F74327">
      <w:pPr>
        <w:rPr>
          <w:szCs w:val="28"/>
        </w:rPr>
      </w:pPr>
      <w:hyperlink r:id="rId116" w:history="1">
        <w:r w:rsidR="00F74327" w:rsidRPr="00F74327">
          <w:rPr>
            <w:rStyle w:val="Hyperlink"/>
            <w:szCs w:val="28"/>
          </w:rPr>
          <w:t xml:space="preserve">https://scalingupnutrition.org/ </w:t>
        </w:r>
      </w:hyperlink>
      <w:r w:rsidR="00F74327" w:rsidRPr="00F74327">
        <w:rPr>
          <w:szCs w:val="28"/>
        </w:rPr>
        <w:t xml:space="preserve"> </w:t>
      </w:r>
    </w:p>
    <w:p w14:paraId="5C1FAE80" w14:textId="77777777" w:rsidR="00F74327" w:rsidRPr="00F74327" w:rsidRDefault="00F74327" w:rsidP="00F74327">
      <w:pPr>
        <w:rPr>
          <w:szCs w:val="28"/>
        </w:rPr>
      </w:pPr>
    </w:p>
    <w:p w14:paraId="46763F8A" w14:textId="28B54264" w:rsidR="00F74327" w:rsidRPr="00F74327" w:rsidRDefault="00F74327" w:rsidP="00F74327">
      <w:pPr>
        <w:rPr>
          <w:szCs w:val="28"/>
          <w:u w:val="thick"/>
        </w:rPr>
      </w:pPr>
      <w:r w:rsidRPr="00F74327">
        <w:rPr>
          <w:szCs w:val="28"/>
        </w:rPr>
        <w:t xml:space="preserve">EDCAN: </w:t>
      </w:r>
      <w:hyperlink r:id="rId117" w:history="1">
        <w:r w:rsidRPr="00F74327">
          <w:rPr>
            <w:rStyle w:val="Hyperlink"/>
            <w:szCs w:val="28"/>
          </w:rPr>
          <w:t>https://ecdan.org/</w:t>
        </w:r>
      </w:hyperlink>
      <w:r w:rsidRPr="00F74327">
        <w:rPr>
          <w:szCs w:val="28"/>
          <w:u w:val="thick"/>
        </w:rPr>
        <w:t xml:space="preserve"> </w:t>
      </w:r>
    </w:p>
    <w:p w14:paraId="41705F35" w14:textId="77777777" w:rsidR="00F74327" w:rsidRPr="00F74327" w:rsidRDefault="00F74327" w:rsidP="00F74327">
      <w:pPr>
        <w:rPr>
          <w:szCs w:val="28"/>
          <w:u w:val="thick"/>
        </w:rPr>
      </w:pPr>
    </w:p>
    <w:p w14:paraId="0F015870" w14:textId="3A0C3A7C" w:rsidR="00F74327" w:rsidRPr="00F74327" w:rsidRDefault="00F74327" w:rsidP="00F74327">
      <w:pPr>
        <w:rPr>
          <w:szCs w:val="28"/>
          <w:u w:val="thick"/>
        </w:rPr>
      </w:pPr>
      <w:r w:rsidRPr="00F74327">
        <w:rPr>
          <w:szCs w:val="28"/>
        </w:rPr>
        <w:t xml:space="preserve">Global Partnership Strategy for Early Childhood: </w:t>
      </w:r>
      <w:hyperlink r:id="rId118" w:history="1">
        <w:r w:rsidRPr="00F74327">
          <w:rPr>
            <w:rStyle w:val="Hyperlink"/>
            <w:szCs w:val="28"/>
          </w:rPr>
          <w:t>https://tinyurl.com/ycym5fe7</w:t>
        </w:r>
      </w:hyperlink>
    </w:p>
    <w:p w14:paraId="41AA6E8B" w14:textId="77777777" w:rsidR="00F74327" w:rsidRPr="00F74327" w:rsidRDefault="00F74327" w:rsidP="00F74327">
      <w:pPr>
        <w:rPr>
          <w:szCs w:val="28"/>
          <w:u w:val="thick"/>
        </w:rPr>
      </w:pPr>
    </w:p>
    <w:p w14:paraId="425FAAA1" w14:textId="430E6522" w:rsidR="00F74327" w:rsidRPr="00F74327" w:rsidRDefault="00F74327" w:rsidP="00F74327">
      <w:pPr>
        <w:rPr>
          <w:szCs w:val="28"/>
          <w:u w:val="thick"/>
        </w:rPr>
      </w:pPr>
      <w:r w:rsidRPr="00F74327">
        <w:rPr>
          <w:szCs w:val="28"/>
        </w:rPr>
        <w:t xml:space="preserve">Royal Foundation: </w:t>
      </w:r>
      <w:hyperlink r:id="rId119" w:history="1">
        <w:r w:rsidRPr="00F74327">
          <w:rPr>
            <w:rStyle w:val="Hyperlink"/>
            <w:szCs w:val="28"/>
          </w:rPr>
          <w:t>https://royalfoundation.com/</w:t>
        </w:r>
      </w:hyperlink>
    </w:p>
    <w:p w14:paraId="6B21BE0C" w14:textId="77777777" w:rsidR="00F74327" w:rsidRPr="00F74327" w:rsidRDefault="00F74327" w:rsidP="00F74327">
      <w:pPr>
        <w:rPr>
          <w:szCs w:val="28"/>
          <w:u w:val="thick"/>
        </w:rPr>
      </w:pPr>
    </w:p>
    <w:p w14:paraId="0884D137" w14:textId="2A5189DC" w:rsidR="00F74327" w:rsidRPr="00F74327" w:rsidRDefault="00F74327" w:rsidP="00F74327">
      <w:pPr>
        <w:rPr>
          <w:szCs w:val="28"/>
        </w:rPr>
      </w:pPr>
      <w:r w:rsidRPr="00F74327">
        <w:rPr>
          <w:szCs w:val="28"/>
        </w:rPr>
        <w:t>Roger Federer Foundation:</w:t>
      </w:r>
    </w:p>
    <w:p w14:paraId="6A5AF263" w14:textId="61103A93" w:rsidR="00F74327" w:rsidRPr="00F74327" w:rsidRDefault="00000000" w:rsidP="00F74327">
      <w:pPr>
        <w:rPr>
          <w:szCs w:val="28"/>
          <w:u w:val="thick"/>
        </w:rPr>
      </w:pPr>
      <w:hyperlink r:id="rId120" w:history="1">
        <w:r w:rsidR="00F74327" w:rsidRPr="00F74327">
          <w:rPr>
            <w:rStyle w:val="Hyperlink"/>
            <w:szCs w:val="28"/>
          </w:rPr>
          <w:t>https://rogerfedererfoundation.org/what-we-do/school-readiness-strategy</w:t>
        </w:r>
      </w:hyperlink>
    </w:p>
    <w:p w14:paraId="3E119DC7" w14:textId="77777777" w:rsidR="00F74327" w:rsidRPr="00F74327" w:rsidRDefault="00F74327" w:rsidP="00F74327">
      <w:pPr>
        <w:rPr>
          <w:szCs w:val="28"/>
        </w:rPr>
      </w:pPr>
    </w:p>
    <w:p w14:paraId="10CE38B8" w14:textId="77777777" w:rsidR="00A847B9" w:rsidRDefault="00A847B9" w:rsidP="00F74327">
      <w:pPr>
        <w:rPr>
          <w:rFonts w:ascii="Museo Sans 700" w:eastAsiaTheme="majorEastAsia" w:hAnsi="Museo Sans 700" w:cstheme="majorBidi"/>
          <w:color w:val="1F3763" w:themeColor="accent1" w:themeShade="7F"/>
          <w:lang w:eastAsia="en-US"/>
        </w:rPr>
      </w:pPr>
    </w:p>
    <w:p w14:paraId="2FCA5A26" w14:textId="77777777" w:rsidR="00A847B9" w:rsidRDefault="00A847B9" w:rsidP="00F74327">
      <w:pPr>
        <w:rPr>
          <w:rFonts w:ascii="Museo Sans 700" w:eastAsiaTheme="majorEastAsia" w:hAnsi="Museo Sans 700" w:cstheme="majorBidi"/>
          <w:color w:val="1F3763" w:themeColor="accent1" w:themeShade="7F"/>
          <w:lang w:eastAsia="en-US"/>
        </w:rPr>
      </w:pPr>
    </w:p>
    <w:p w14:paraId="3DFFA0D8" w14:textId="77777777" w:rsidR="00A847B9" w:rsidRDefault="00A847B9" w:rsidP="00F74327">
      <w:pPr>
        <w:rPr>
          <w:rFonts w:ascii="Museo Sans 700" w:eastAsiaTheme="majorEastAsia" w:hAnsi="Museo Sans 700" w:cstheme="majorBidi"/>
          <w:color w:val="1F3763" w:themeColor="accent1" w:themeShade="7F"/>
          <w:lang w:eastAsia="en-US"/>
        </w:rPr>
      </w:pPr>
    </w:p>
    <w:p w14:paraId="76183DF0" w14:textId="77777777" w:rsidR="00A847B9" w:rsidRDefault="00A847B9" w:rsidP="00F74327">
      <w:pPr>
        <w:rPr>
          <w:rFonts w:ascii="Museo Sans 700" w:eastAsiaTheme="majorEastAsia" w:hAnsi="Museo Sans 700" w:cstheme="majorBidi"/>
          <w:color w:val="1F3763" w:themeColor="accent1" w:themeShade="7F"/>
          <w:lang w:eastAsia="en-US"/>
        </w:rPr>
      </w:pPr>
    </w:p>
    <w:p w14:paraId="44DE9EA7" w14:textId="12CA4DD2" w:rsidR="00F74327" w:rsidRPr="00F74327" w:rsidRDefault="00F74327" w:rsidP="00F74327">
      <w:pPr>
        <w:rPr>
          <w:rFonts w:ascii="Museo Sans 700" w:eastAsiaTheme="majorEastAsia" w:hAnsi="Museo Sans 700" w:cstheme="majorBidi"/>
          <w:color w:val="1F3763" w:themeColor="accent1" w:themeShade="7F"/>
          <w:lang w:eastAsia="en-US"/>
        </w:rPr>
      </w:pPr>
      <w:r w:rsidRPr="00F74327">
        <w:rPr>
          <w:rFonts w:ascii="Museo Sans 700" w:eastAsiaTheme="majorEastAsia" w:hAnsi="Museo Sans 700" w:cstheme="majorBidi"/>
          <w:color w:val="1F3763" w:themeColor="accent1" w:themeShade="7F"/>
          <w:lang w:eastAsia="en-US"/>
        </w:rPr>
        <w:lastRenderedPageBreak/>
        <w:t>Further reading list</w:t>
      </w:r>
    </w:p>
    <w:p w14:paraId="2B7951D3" w14:textId="77777777" w:rsidR="00F74327" w:rsidRPr="00F74327" w:rsidRDefault="00F74327" w:rsidP="00F74327">
      <w:pPr>
        <w:rPr>
          <w:szCs w:val="28"/>
        </w:rPr>
      </w:pPr>
    </w:p>
    <w:p w14:paraId="6844C75E" w14:textId="6C547B41" w:rsidR="00F74327" w:rsidRPr="00F74327" w:rsidRDefault="00F74327" w:rsidP="00F74327">
      <w:pPr>
        <w:rPr>
          <w:szCs w:val="28"/>
          <w:u w:val="thick"/>
        </w:rPr>
      </w:pPr>
      <w:r w:rsidRPr="00F74327">
        <w:rPr>
          <w:szCs w:val="28"/>
        </w:rPr>
        <w:t xml:space="preserve">Theirworld: </w:t>
      </w:r>
      <w:hyperlink r:id="rId121" w:anchor=":~:text=Despite%20aid%20to%20pre%2Dprimary,up%20from%200.8%25%20in%202015" w:history="1">
        <w:r w:rsidRPr="00F74327">
          <w:rPr>
            <w:rStyle w:val="Hyperlink"/>
            <w:szCs w:val="28"/>
          </w:rPr>
          <w:t>https://theirworld.org/news/worlds-poorest-children-missing-out-on-early-childhood-education/#:~:text=Despite%20aid%20to%20pre%2Dprimary,up%20from%200.8%25%20in%202015</w:t>
        </w:r>
      </w:hyperlink>
    </w:p>
    <w:p w14:paraId="31A1586F" w14:textId="77777777" w:rsidR="00F74327" w:rsidRPr="00F74327" w:rsidRDefault="00F74327" w:rsidP="00F74327">
      <w:pPr>
        <w:rPr>
          <w:szCs w:val="28"/>
        </w:rPr>
      </w:pPr>
    </w:p>
    <w:p w14:paraId="15CA7AC3" w14:textId="1194B910" w:rsidR="00F74327" w:rsidRPr="00F74327" w:rsidRDefault="00F74327" w:rsidP="00F74327">
      <w:pPr>
        <w:rPr>
          <w:szCs w:val="28"/>
          <w:u w:val="thick"/>
        </w:rPr>
      </w:pPr>
      <w:r w:rsidRPr="00F74327">
        <w:rPr>
          <w:szCs w:val="28"/>
        </w:rPr>
        <w:t xml:space="preserve">UNESCO: </w:t>
      </w:r>
      <w:hyperlink r:id="rId122" w:history="1">
        <w:r w:rsidRPr="00F74327">
          <w:rPr>
            <w:rStyle w:val="Hyperlink"/>
            <w:szCs w:val="28"/>
          </w:rPr>
          <w:t>https://www.unesco.org/en/articles/why-early-childhood-care-and-education-matters</w:t>
        </w:r>
      </w:hyperlink>
    </w:p>
    <w:p w14:paraId="13D4358D" w14:textId="77777777" w:rsidR="00F74327" w:rsidRPr="00F74327" w:rsidRDefault="00F74327" w:rsidP="00F74327">
      <w:pPr>
        <w:rPr>
          <w:szCs w:val="28"/>
        </w:rPr>
      </w:pPr>
    </w:p>
    <w:p w14:paraId="4F172A3A" w14:textId="77777777" w:rsidR="00F74327" w:rsidRPr="00F74327" w:rsidRDefault="00F74327" w:rsidP="00F74327">
      <w:pPr>
        <w:rPr>
          <w:szCs w:val="28"/>
        </w:rPr>
      </w:pPr>
      <w:r w:rsidRPr="00F74327">
        <w:rPr>
          <w:szCs w:val="28"/>
        </w:rPr>
        <w:t>The World Conference on Early Childhood Care and Education</w:t>
      </w:r>
    </w:p>
    <w:p w14:paraId="46BBE244" w14:textId="47B360B7" w:rsidR="00F74327" w:rsidRPr="00F74327" w:rsidRDefault="00000000" w:rsidP="00F74327">
      <w:pPr>
        <w:rPr>
          <w:szCs w:val="28"/>
          <w:u w:val="thick"/>
        </w:rPr>
      </w:pPr>
      <w:hyperlink r:id="rId123" w:history="1">
        <w:r w:rsidR="00F74327" w:rsidRPr="00F74327">
          <w:rPr>
            <w:rStyle w:val="Hyperlink"/>
            <w:szCs w:val="28"/>
          </w:rPr>
          <w:t>https://www.wcecce2022.org/</w:t>
        </w:r>
      </w:hyperlink>
    </w:p>
    <w:p w14:paraId="30E41376" w14:textId="77777777" w:rsidR="00F74327" w:rsidRPr="00F74327" w:rsidRDefault="00F74327" w:rsidP="00F74327">
      <w:pPr>
        <w:rPr>
          <w:szCs w:val="28"/>
        </w:rPr>
      </w:pPr>
    </w:p>
    <w:p w14:paraId="38CB57A8" w14:textId="2F0E7E9B" w:rsidR="00F74327" w:rsidRPr="00F74327" w:rsidRDefault="00F74327" w:rsidP="00F74327">
      <w:pPr>
        <w:rPr>
          <w:szCs w:val="28"/>
          <w:u w:val="thick"/>
        </w:rPr>
      </w:pPr>
      <w:r w:rsidRPr="00F74327">
        <w:rPr>
          <w:szCs w:val="28"/>
        </w:rPr>
        <w:t xml:space="preserve">United Nations: The Transforming Education Summit: </w:t>
      </w:r>
      <w:hyperlink r:id="rId124" w:history="1">
        <w:r w:rsidRPr="00F74327">
          <w:rPr>
            <w:rStyle w:val="Hyperlink"/>
            <w:szCs w:val="28"/>
          </w:rPr>
          <w:t>https://www.un.org/en/transforming-education-summit.</w:t>
        </w:r>
      </w:hyperlink>
    </w:p>
    <w:p w14:paraId="6BEE8DF0" w14:textId="77777777" w:rsidR="00F74327" w:rsidRPr="00F74327" w:rsidRDefault="00F74327" w:rsidP="00F74327">
      <w:pPr>
        <w:rPr>
          <w:szCs w:val="28"/>
        </w:rPr>
      </w:pPr>
    </w:p>
    <w:p w14:paraId="39C81C16" w14:textId="02A4D55F" w:rsidR="00F74327" w:rsidRPr="00F74327" w:rsidRDefault="00F74327" w:rsidP="00F74327">
      <w:pPr>
        <w:rPr>
          <w:szCs w:val="28"/>
          <w:u w:val="thick"/>
        </w:rPr>
      </w:pPr>
      <w:r w:rsidRPr="00F74327">
        <w:rPr>
          <w:szCs w:val="28"/>
        </w:rPr>
        <w:t xml:space="preserve">UNICEF: </w:t>
      </w:r>
      <w:hyperlink r:id="rId125" w:history="1">
        <w:r w:rsidRPr="00F74327">
          <w:rPr>
            <w:rStyle w:val="Hyperlink"/>
            <w:szCs w:val="28"/>
          </w:rPr>
          <w:t>https://www.unicef.org/reports/transforming-education-equitable-financing</w:t>
        </w:r>
      </w:hyperlink>
    </w:p>
    <w:p w14:paraId="4CEA410C" w14:textId="77777777" w:rsidR="00F74327" w:rsidRPr="00F74327" w:rsidRDefault="00F74327" w:rsidP="00F74327">
      <w:pPr>
        <w:rPr>
          <w:szCs w:val="28"/>
          <w:u w:val="thick"/>
        </w:rPr>
      </w:pPr>
    </w:p>
    <w:p w14:paraId="51CE4705" w14:textId="5F5FAA98" w:rsidR="00F74327" w:rsidRPr="00F74327" w:rsidRDefault="00000000" w:rsidP="00F74327">
      <w:pPr>
        <w:rPr>
          <w:szCs w:val="28"/>
          <w:u w:val="thick"/>
        </w:rPr>
      </w:pPr>
      <w:hyperlink r:id="rId126" w:history="1">
        <w:r w:rsidR="00F74327" w:rsidRPr="00F74327">
          <w:rPr>
            <w:rStyle w:val="Hyperlink"/>
            <w:szCs w:val="28"/>
          </w:rPr>
          <w:t>https://www.unicef.org/social-policy/public-finance</w:t>
        </w:r>
      </w:hyperlink>
    </w:p>
    <w:p w14:paraId="7187669A" w14:textId="77777777" w:rsidR="00F74327" w:rsidRPr="00F74327" w:rsidRDefault="00F74327" w:rsidP="00F74327">
      <w:pPr>
        <w:rPr>
          <w:szCs w:val="28"/>
          <w:u w:val="thick"/>
        </w:rPr>
      </w:pPr>
    </w:p>
    <w:p w14:paraId="72780F56" w14:textId="77777777" w:rsidR="00F74327" w:rsidRPr="00F74327" w:rsidRDefault="00F74327" w:rsidP="00F74327">
      <w:pPr>
        <w:rPr>
          <w:szCs w:val="28"/>
        </w:rPr>
      </w:pPr>
      <w:r w:rsidRPr="00F74327">
        <w:rPr>
          <w:szCs w:val="28"/>
        </w:rPr>
        <w:t xml:space="preserve">World Bank: </w:t>
      </w:r>
    </w:p>
    <w:p w14:paraId="02F15DF1" w14:textId="0120EE8D" w:rsidR="00F74327" w:rsidRPr="00F74327" w:rsidRDefault="00000000" w:rsidP="00F74327">
      <w:pPr>
        <w:rPr>
          <w:szCs w:val="28"/>
        </w:rPr>
      </w:pPr>
      <w:hyperlink r:id="rId127" w:anchor="3" w:history="1">
        <w:r w:rsidR="00F74327" w:rsidRPr="00F74327">
          <w:rPr>
            <w:rStyle w:val="Hyperlink"/>
            <w:szCs w:val="28"/>
          </w:rPr>
          <w:t>https://www.worldbank.org/en/topic/earlychildhooddevelopment#3</w:t>
        </w:r>
      </w:hyperlink>
    </w:p>
    <w:p w14:paraId="00AD983C" w14:textId="77777777" w:rsidR="00F74327" w:rsidRPr="00F74327" w:rsidRDefault="00F74327" w:rsidP="00F74327">
      <w:pPr>
        <w:rPr>
          <w:szCs w:val="28"/>
        </w:rPr>
      </w:pPr>
    </w:p>
    <w:p w14:paraId="1EB5D353" w14:textId="51D8BBBE" w:rsidR="00F74327" w:rsidRPr="00F74327" w:rsidRDefault="00000000" w:rsidP="00F74327">
      <w:pPr>
        <w:rPr>
          <w:szCs w:val="28"/>
          <w:u w:val="thick"/>
        </w:rPr>
      </w:pPr>
      <w:hyperlink r:id="rId128" w:history="1">
        <w:r w:rsidR="00F74327" w:rsidRPr="00F74327">
          <w:rPr>
            <w:rStyle w:val="Hyperlink"/>
            <w:szCs w:val="28"/>
          </w:rPr>
          <w:t>https://www.worldbank.org/en/topic/education/publication/quality-early-learning-nurturing-children-s-potential</w:t>
        </w:r>
      </w:hyperlink>
    </w:p>
    <w:p w14:paraId="4078D0FE" w14:textId="77777777" w:rsidR="00F74327" w:rsidRPr="00F74327" w:rsidRDefault="00F74327" w:rsidP="00F74327">
      <w:pPr>
        <w:rPr>
          <w:szCs w:val="28"/>
          <w:u w:val="thick"/>
        </w:rPr>
      </w:pPr>
    </w:p>
    <w:p w14:paraId="75F66FA8" w14:textId="695A5859" w:rsidR="00F74327" w:rsidRPr="00F74327" w:rsidRDefault="00000000" w:rsidP="00F74327">
      <w:pPr>
        <w:rPr>
          <w:szCs w:val="28"/>
        </w:rPr>
      </w:pPr>
      <w:hyperlink r:id="rId129" w:history="1">
        <w:r w:rsidR="00F74327" w:rsidRPr="00F74327">
          <w:rPr>
            <w:rStyle w:val="Hyperlink"/>
            <w:szCs w:val="28"/>
          </w:rPr>
          <w:t>https://blogs.worldbank.org/education/economic-case-early-learning</w:t>
        </w:r>
      </w:hyperlink>
    </w:p>
    <w:p w14:paraId="0A267E37" w14:textId="77777777" w:rsidR="00F74327" w:rsidRPr="00F74327" w:rsidRDefault="00F74327" w:rsidP="00F74327">
      <w:pPr>
        <w:rPr>
          <w:szCs w:val="28"/>
        </w:rPr>
      </w:pPr>
    </w:p>
    <w:p w14:paraId="01C4B2F7" w14:textId="71589B33" w:rsidR="00F74327" w:rsidRPr="00F74327" w:rsidRDefault="00F74327" w:rsidP="00F74327">
      <w:pPr>
        <w:rPr>
          <w:szCs w:val="28"/>
        </w:rPr>
      </w:pPr>
      <w:r w:rsidRPr="00F74327">
        <w:rPr>
          <w:szCs w:val="28"/>
        </w:rPr>
        <w:t xml:space="preserve">Journal of Global Health: </w:t>
      </w:r>
      <w:hyperlink r:id="rId130" w:anchor=":~:text=It%20concluded%20that%20approximately%2043,their%20full%20potential%20%5B5%5D." w:history="1">
        <w:r w:rsidRPr="00F74327">
          <w:rPr>
            <w:rStyle w:val="Hyperlink"/>
            <w:szCs w:val="28"/>
          </w:rPr>
          <w:t>https://www.ncbi.nlm.nih.gov/pmc/articles/PMC7295453/#:~:text=It%20concluded%20that%20approximately%2043,their%20full%20potential%20%5B5%5D.</w:t>
        </w:r>
      </w:hyperlink>
    </w:p>
    <w:p w14:paraId="72125CEF" w14:textId="77777777" w:rsidR="00F74327" w:rsidRPr="00F74327" w:rsidRDefault="00F74327" w:rsidP="00F74327">
      <w:pPr>
        <w:rPr>
          <w:szCs w:val="28"/>
        </w:rPr>
      </w:pPr>
    </w:p>
    <w:p w14:paraId="4584274D" w14:textId="77777777" w:rsidR="00F74327" w:rsidRPr="00F74327" w:rsidRDefault="00F74327" w:rsidP="00F74327">
      <w:pPr>
        <w:rPr>
          <w:szCs w:val="28"/>
        </w:rPr>
      </w:pPr>
      <w:r w:rsidRPr="00F74327">
        <w:rPr>
          <w:szCs w:val="28"/>
        </w:rPr>
        <w:t xml:space="preserve">Times Educational Supplement: </w:t>
      </w:r>
    </w:p>
    <w:p w14:paraId="79E483B8" w14:textId="0B1E1BA3" w:rsidR="00F74327" w:rsidRPr="00F74327" w:rsidRDefault="00000000" w:rsidP="00F74327">
      <w:pPr>
        <w:rPr>
          <w:szCs w:val="28"/>
          <w:u w:val="thick"/>
        </w:rPr>
      </w:pPr>
      <w:hyperlink r:id="rId131" w:history="1">
        <w:r w:rsidR="00F74327" w:rsidRPr="00F74327">
          <w:rPr>
            <w:rStyle w:val="Hyperlink"/>
            <w:szCs w:val="28"/>
          </w:rPr>
          <w:t>https://www.tes.com/magazine/teaching-learning/early-years/pre-school-paradox-early-years-learning-disadvantage-gap</w:t>
        </w:r>
      </w:hyperlink>
    </w:p>
    <w:p w14:paraId="4E9E2660" w14:textId="77777777" w:rsidR="00F74327" w:rsidRPr="00F74327" w:rsidRDefault="00F74327" w:rsidP="00F74327">
      <w:pPr>
        <w:rPr>
          <w:szCs w:val="28"/>
        </w:rPr>
      </w:pPr>
    </w:p>
    <w:p w14:paraId="24330685" w14:textId="28CBEC77" w:rsidR="00F74327" w:rsidRPr="00F74327" w:rsidRDefault="00F74327" w:rsidP="00F74327">
      <w:pPr>
        <w:rPr>
          <w:szCs w:val="28"/>
          <w:u w:val="thick"/>
        </w:rPr>
      </w:pPr>
      <w:r w:rsidRPr="00F74327">
        <w:rPr>
          <w:szCs w:val="28"/>
        </w:rPr>
        <w:t xml:space="preserve">The Guardian: </w:t>
      </w:r>
      <w:hyperlink r:id="rId132" w:history="1">
        <w:r w:rsidRPr="00F74327">
          <w:rPr>
            <w:rStyle w:val="Hyperlink"/>
            <w:szCs w:val="28"/>
          </w:rPr>
          <w:t>https://www.theguardian.com/commentisfree/2022/jun/15/childcare-costs-women-britain-work-mothers</w:t>
        </w:r>
      </w:hyperlink>
    </w:p>
    <w:p w14:paraId="548DE765" w14:textId="77777777" w:rsidR="00F74327" w:rsidRPr="00F74327" w:rsidRDefault="00F74327" w:rsidP="00F74327">
      <w:pPr>
        <w:rPr>
          <w:szCs w:val="28"/>
        </w:rPr>
      </w:pPr>
    </w:p>
    <w:p w14:paraId="62F2E7AE" w14:textId="73A3B9B2" w:rsidR="00F74327" w:rsidRPr="00F74327" w:rsidRDefault="00F74327" w:rsidP="00F74327">
      <w:pPr>
        <w:rPr>
          <w:szCs w:val="28"/>
          <w:u w:val="thick"/>
        </w:rPr>
      </w:pPr>
      <w:r w:rsidRPr="00F74327">
        <w:rPr>
          <w:szCs w:val="28"/>
        </w:rPr>
        <w:t xml:space="preserve">McKinsey: </w:t>
      </w:r>
      <w:hyperlink r:id="rId133" w:history="1">
        <w:r w:rsidRPr="00F74327">
          <w:rPr>
            <w:rStyle w:val="Hyperlink"/>
            <w:szCs w:val="28"/>
          </w:rPr>
          <w:t>https://www.mckinsey.com/featured-insights/sustainable-inclusive-growth/future-of-america/the-childcare-conundrum-how-can-companies-ease-working-parents-return-to-the-office</w:t>
        </w:r>
      </w:hyperlink>
    </w:p>
    <w:p w14:paraId="1BAEDDD2" w14:textId="77777777" w:rsidR="00F74327" w:rsidRPr="00F74327" w:rsidRDefault="00F74327" w:rsidP="00F74327">
      <w:pPr>
        <w:rPr>
          <w:szCs w:val="28"/>
          <w:u w:val="thick"/>
        </w:rPr>
      </w:pPr>
    </w:p>
    <w:p w14:paraId="1E809270" w14:textId="4EDBFD20" w:rsidR="00F74327" w:rsidRPr="00F74327" w:rsidRDefault="00F74327" w:rsidP="00F74327">
      <w:pPr>
        <w:rPr>
          <w:szCs w:val="28"/>
          <w:u w:val="thick"/>
        </w:rPr>
      </w:pPr>
      <w:r w:rsidRPr="00F74327">
        <w:rPr>
          <w:szCs w:val="28"/>
        </w:rPr>
        <w:t xml:space="preserve">CDC: </w:t>
      </w:r>
      <w:hyperlink r:id="rId134" w:history="1">
        <w:r w:rsidRPr="00F74327">
          <w:rPr>
            <w:rStyle w:val="Hyperlink"/>
            <w:szCs w:val="28"/>
          </w:rPr>
          <w:t>https://www.cdc.gov/ncbddd/childdevelopment/early-brain-development.html</w:t>
        </w:r>
      </w:hyperlink>
    </w:p>
    <w:p w14:paraId="457EA1A9" w14:textId="77777777" w:rsidR="00F74327" w:rsidRPr="00F74327" w:rsidRDefault="00F74327" w:rsidP="00F74327">
      <w:pPr>
        <w:rPr>
          <w:szCs w:val="28"/>
        </w:rPr>
      </w:pPr>
    </w:p>
    <w:p w14:paraId="260CBB78" w14:textId="020BCB11" w:rsidR="00F74327" w:rsidRPr="00F74327" w:rsidRDefault="00F74327" w:rsidP="00F74327">
      <w:pPr>
        <w:rPr>
          <w:szCs w:val="28"/>
        </w:rPr>
      </w:pPr>
      <w:r w:rsidRPr="00F74327">
        <w:rPr>
          <w:szCs w:val="28"/>
        </w:rPr>
        <w:t xml:space="preserve">Heckman: </w:t>
      </w:r>
      <w:hyperlink r:id="rId135" w:history="1">
        <w:r w:rsidRPr="00F74327">
          <w:rPr>
            <w:rStyle w:val="Hyperlink"/>
            <w:szCs w:val="28"/>
          </w:rPr>
          <w:t>https://statmodeling.stat.columbia.edu/wp-content/uploads/2018/05/Heckman-curve-May-2018.pdf</w:t>
        </w:r>
      </w:hyperlink>
    </w:p>
    <w:p w14:paraId="5180B3B9" w14:textId="77777777" w:rsidR="00F74327" w:rsidRPr="00F74327" w:rsidRDefault="00F74327" w:rsidP="00F74327">
      <w:pPr>
        <w:rPr>
          <w:szCs w:val="28"/>
        </w:rPr>
      </w:pPr>
    </w:p>
    <w:p w14:paraId="517BA4D6" w14:textId="1359A039" w:rsidR="00F74327" w:rsidRPr="00F74327" w:rsidRDefault="00F74327" w:rsidP="00F74327">
      <w:pPr>
        <w:rPr>
          <w:szCs w:val="28"/>
          <w:u w:val="thick"/>
        </w:rPr>
      </w:pPr>
      <w:r w:rsidRPr="00F74327">
        <w:rPr>
          <w:szCs w:val="28"/>
        </w:rPr>
        <w:t xml:space="preserve">Brookings: </w:t>
      </w:r>
      <w:hyperlink r:id="rId136" w:history="1">
        <w:r w:rsidRPr="00F74327">
          <w:rPr>
            <w:rStyle w:val="Hyperlink"/>
            <w:szCs w:val="28"/>
          </w:rPr>
          <w:t>https://www.brookings.edu/research/a-good-enough-early-childhood/</w:t>
        </w:r>
      </w:hyperlink>
    </w:p>
    <w:p w14:paraId="0F6F7D69" w14:textId="77777777" w:rsidR="00F74327" w:rsidRPr="00F74327" w:rsidRDefault="00F74327" w:rsidP="00F74327">
      <w:pPr>
        <w:rPr>
          <w:szCs w:val="28"/>
          <w:u w:val="thick"/>
        </w:rPr>
      </w:pPr>
    </w:p>
    <w:p w14:paraId="432AEC8D" w14:textId="25C76DC1" w:rsidR="00F74327" w:rsidRPr="00F74327" w:rsidRDefault="00F74327" w:rsidP="00F74327">
      <w:pPr>
        <w:rPr>
          <w:szCs w:val="28"/>
          <w:u w:val="thick"/>
        </w:rPr>
      </w:pPr>
      <w:r w:rsidRPr="00F74327">
        <w:rPr>
          <w:szCs w:val="28"/>
        </w:rPr>
        <w:t xml:space="preserve">National </w:t>
      </w:r>
      <w:proofErr w:type="spellStart"/>
      <w:r w:rsidRPr="00F74327">
        <w:rPr>
          <w:szCs w:val="28"/>
        </w:rPr>
        <w:t>Center</w:t>
      </w:r>
      <w:proofErr w:type="spellEnd"/>
      <w:r w:rsidRPr="00F74327">
        <w:rPr>
          <w:szCs w:val="28"/>
        </w:rPr>
        <w:t xml:space="preserve"> for Biotechnology Information (US). </w:t>
      </w:r>
      <w:hyperlink r:id="rId137" w:history="1">
        <w:r w:rsidRPr="00F74327">
          <w:rPr>
            <w:rStyle w:val="Hyperlink"/>
            <w:szCs w:val="28"/>
          </w:rPr>
          <w:t>https://www.ncbi.nlm.nih.gov/pmc/articles/PMC3511633/</w:t>
        </w:r>
      </w:hyperlink>
    </w:p>
    <w:p w14:paraId="60C1BB08" w14:textId="77777777" w:rsidR="00F74327" w:rsidRPr="00F74327" w:rsidRDefault="00F74327" w:rsidP="00F74327">
      <w:pPr>
        <w:rPr>
          <w:szCs w:val="28"/>
          <w:u w:val="thick"/>
        </w:rPr>
      </w:pPr>
    </w:p>
    <w:p w14:paraId="03310BA2" w14:textId="66C12281" w:rsidR="00F74327" w:rsidRPr="00F74327" w:rsidRDefault="00F74327" w:rsidP="00F74327">
      <w:pPr>
        <w:rPr>
          <w:szCs w:val="28"/>
        </w:rPr>
      </w:pPr>
      <w:r w:rsidRPr="00F74327">
        <w:rPr>
          <w:szCs w:val="28"/>
        </w:rPr>
        <w:t xml:space="preserve">The Economist: </w:t>
      </w:r>
      <w:hyperlink r:id="rId138" w:history="1">
        <w:r w:rsidRPr="00F74327">
          <w:rPr>
            <w:rStyle w:val="Hyperlink"/>
            <w:szCs w:val="28"/>
          </w:rPr>
          <w:t>https://www.economist.com/international/2022/12/15/the-pandemics-indirect-effects-on-small-children-could-last-a-lifetime</w:t>
        </w:r>
      </w:hyperlink>
    </w:p>
    <w:p w14:paraId="0B9804A5" w14:textId="77777777" w:rsidR="00F74327" w:rsidRPr="00F74327" w:rsidRDefault="00F74327" w:rsidP="00F74327">
      <w:pPr>
        <w:rPr>
          <w:szCs w:val="28"/>
        </w:rPr>
      </w:pPr>
    </w:p>
    <w:p w14:paraId="20003FD5" w14:textId="77777777" w:rsidR="008E5705" w:rsidRPr="00B963F2" w:rsidRDefault="008E5705" w:rsidP="008E5705">
      <w:pPr>
        <w:rPr>
          <w:szCs w:val="28"/>
        </w:rPr>
      </w:pPr>
      <w:r w:rsidRPr="00B963F2">
        <w:rPr>
          <w:szCs w:val="28"/>
        </w:rPr>
        <w:t>USAID Joint Strategic Plan FY 2022 -</w:t>
      </w:r>
    </w:p>
    <w:p w14:paraId="449D9363" w14:textId="77777777" w:rsidR="008E5705" w:rsidRPr="00B963F2" w:rsidRDefault="008E5705" w:rsidP="008E5705">
      <w:pPr>
        <w:rPr>
          <w:szCs w:val="28"/>
        </w:rPr>
      </w:pPr>
      <w:r w:rsidRPr="00B963F2">
        <w:rPr>
          <w:szCs w:val="28"/>
        </w:rPr>
        <w:t>2026: </w:t>
      </w:r>
      <w:hyperlink r:id="rId139" w:tooltip="https://www.usaid.gov/sites/default/files/2022-05/Final_State-USAID_FY_2022-2026_Joint_Strategic_Plan_29MAR2022.pdf" w:history="1">
        <w:r w:rsidRPr="00B963F2">
          <w:rPr>
            <w:rStyle w:val="Hyperlink"/>
            <w:szCs w:val="28"/>
          </w:rPr>
          <w:t>https://www.usaid.gov/sites/default/files/2022-05/Final_State-USAID_FY_2022-2026_Joint_Strategic_Plan_29MAR2022.pdf</w:t>
        </w:r>
      </w:hyperlink>
    </w:p>
    <w:p w14:paraId="6C2C21F7" w14:textId="77777777" w:rsidR="008E5705" w:rsidRPr="00B963F2" w:rsidRDefault="008E5705" w:rsidP="008E5705">
      <w:pPr>
        <w:rPr>
          <w:szCs w:val="28"/>
        </w:rPr>
      </w:pPr>
      <w:r w:rsidRPr="00B963F2">
        <w:rPr>
          <w:szCs w:val="28"/>
        </w:rPr>
        <w:t> </w:t>
      </w:r>
    </w:p>
    <w:p w14:paraId="741FFB3C" w14:textId="77777777" w:rsidR="008E5705" w:rsidRDefault="008E5705" w:rsidP="008E5705">
      <w:pPr>
        <w:rPr>
          <w:szCs w:val="28"/>
        </w:rPr>
      </w:pPr>
      <w:r w:rsidRPr="00B963F2">
        <w:rPr>
          <w:szCs w:val="28"/>
        </w:rPr>
        <w:t>The UK Government’s Strategy for</w:t>
      </w:r>
      <w:r>
        <w:rPr>
          <w:szCs w:val="28"/>
        </w:rPr>
        <w:t xml:space="preserve"> </w:t>
      </w:r>
      <w:r w:rsidRPr="00B963F2">
        <w:rPr>
          <w:szCs w:val="28"/>
        </w:rPr>
        <w:t>International</w:t>
      </w:r>
      <w:r>
        <w:rPr>
          <w:szCs w:val="28"/>
        </w:rPr>
        <w:t xml:space="preserve"> </w:t>
      </w:r>
      <w:r w:rsidRPr="00B963F2">
        <w:rPr>
          <w:szCs w:val="28"/>
        </w:rPr>
        <w:t>Development: </w:t>
      </w:r>
    </w:p>
    <w:p w14:paraId="09F62C67" w14:textId="77777777" w:rsidR="008E5705" w:rsidRPr="00B963F2" w:rsidRDefault="00000000" w:rsidP="008E5705">
      <w:pPr>
        <w:rPr>
          <w:szCs w:val="28"/>
        </w:rPr>
      </w:pPr>
      <w:hyperlink r:id="rId140" w:history="1">
        <w:r w:rsidR="008E5705" w:rsidRPr="00B963F2">
          <w:rPr>
            <w:rStyle w:val="Hyperlink"/>
            <w:szCs w:val="28"/>
          </w:rPr>
          <w:t>https://www.gov.uk/government/publications/uk-governments-strategy-for-international-development</w:t>
        </w:r>
      </w:hyperlink>
    </w:p>
    <w:p w14:paraId="44122BC8" w14:textId="77777777" w:rsidR="008E5705" w:rsidRPr="00B963F2" w:rsidRDefault="008E5705" w:rsidP="008E5705">
      <w:pPr>
        <w:rPr>
          <w:szCs w:val="28"/>
        </w:rPr>
      </w:pPr>
      <w:r w:rsidRPr="00B963F2">
        <w:rPr>
          <w:szCs w:val="28"/>
        </w:rPr>
        <w:t> </w:t>
      </w:r>
    </w:p>
    <w:p w14:paraId="0826729F" w14:textId="77777777" w:rsidR="008E5705" w:rsidRDefault="008E5705" w:rsidP="008E5705">
      <w:pPr>
        <w:rPr>
          <w:szCs w:val="28"/>
        </w:rPr>
      </w:pPr>
      <w:r w:rsidRPr="00B963F2">
        <w:rPr>
          <w:szCs w:val="28"/>
        </w:rPr>
        <w:t>Summary of new Dutch ODA and trade</w:t>
      </w:r>
      <w:r>
        <w:rPr>
          <w:szCs w:val="28"/>
        </w:rPr>
        <w:t xml:space="preserve"> </w:t>
      </w:r>
      <w:r w:rsidRPr="00B963F2">
        <w:rPr>
          <w:szCs w:val="28"/>
        </w:rPr>
        <w:t>Strategies: </w:t>
      </w:r>
    </w:p>
    <w:p w14:paraId="460804DE" w14:textId="77777777" w:rsidR="008E5705" w:rsidRPr="00B963F2" w:rsidRDefault="00000000" w:rsidP="008E5705">
      <w:pPr>
        <w:rPr>
          <w:szCs w:val="28"/>
        </w:rPr>
      </w:pPr>
      <w:hyperlink r:id="rId141" w:history="1">
        <w:r w:rsidR="008E5705" w:rsidRPr="00B963F2">
          <w:rPr>
            <w:rStyle w:val="Hyperlink"/>
            <w:szCs w:val="28"/>
          </w:rPr>
          <w:t>https://www.government.nl/latest/news/2022/06/24/new-policy-document-foreign-trade-development-cooperation</w:t>
        </w:r>
      </w:hyperlink>
    </w:p>
    <w:p w14:paraId="3CAFA0F3" w14:textId="77777777" w:rsidR="008E5705" w:rsidRPr="00B963F2" w:rsidRDefault="008E5705" w:rsidP="008E5705">
      <w:pPr>
        <w:rPr>
          <w:szCs w:val="28"/>
        </w:rPr>
      </w:pPr>
      <w:r w:rsidRPr="00B963F2">
        <w:rPr>
          <w:szCs w:val="28"/>
        </w:rPr>
        <w:t> </w:t>
      </w:r>
    </w:p>
    <w:p w14:paraId="38BE5E1F" w14:textId="77777777" w:rsidR="008E5705" w:rsidRDefault="008E5705" w:rsidP="008E5705">
      <w:pPr>
        <w:rPr>
          <w:szCs w:val="28"/>
        </w:rPr>
      </w:pPr>
      <w:r w:rsidRPr="00B963F2">
        <w:rPr>
          <w:szCs w:val="28"/>
        </w:rPr>
        <w:t>Global Humanitarian Overview 2023: </w:t>
      </w:r>
    </w:p>
    <w:p w14:paraId="7A2DAEEA" w14:textId="77777777" w:rsidR="008E5705" w:rsidRPr="00B963F2" w:rsidRDefault="00000000" w:rsidP="008E5705">
      <w:pPr>
        <w:rPr>
          <w:szCs w:val="28"/>
        </w:rPr>
      </w:pPr>
      <w:hyperlink r:id="rId142" w:history="1">
        <w:r w:rsidR="008E5705" w:rsidRPr="00B963F2">
          <w:rPr>
            <w:rStyle w:val="Hyperlink"/>
            <w:szCs w:val="28"/>
          </w:rPr>
          <w:t>https://www.unocha.org/2023gho</w:t>
        </w:r>
      </w:hyperlink>
    </w:p>
    <w:p w14:paraId="459C372D" w14:textId="77777777" w:rsidR="008E5705" w:rsidRPr="00B963F2" w:rsidRDefault="008E5705" w:rsidP="008E5705">
      <w:pPr>
        <w:rPr>
          <w:szCs w:val="28"/>
        </w:rPr>
      </w:pPr>
      <w:r w:rsidRPr="00B963F2">
        <w:rPr>
          <w:szCs w:val="28"/>
        </w:rPr>
        <w:t> </w:t>
      </w:r>
    </w:p>
    <w:p w14:paraId="14FD900B" w14:textId="77777777" w:rsidR="008E5705" w:rsidRPr="00B963F2" w:rsidRDefault="008E5705" w:rsidP="008E5705">
      <w:pPr>
        <w:rPr>
          <w:szCs w:val="28"/>
        </w:rPr>
      </w:pPr>
      <w:r w:rsidRPr="00B963F2">
        <w:rPr>
          <w:szCs w:val="28"/>
        </w:rPr>
        <w:t>Global Partnership Strategy for early</w:t>
      </w:r>
    </w:p>
    <w:p w14:paraId="5E8BAF8A" w14:textId="77777777" w:rsidR="008E5705" w:rsidRPr="00B963F2" w:rsidRDefault="008E5705" w:rsidP="008E5705">
      <w:pPr>
        <w:rPr>
          <w:szCs w:val="28"/>
        </w:rPr>
      </w:pPr>
      <w:r w:rsidRPr="00B963F2">
        <w:rPr>
          <w:szCs w:val="28"/>
        </w:rPr>
        <w:t>childhood, 2021-2030: </w:t>
      </w:r>
      <w:hyperlink r:id="rId143" w:anchor=":~:text=It%20supports%20States%20in%20their,be%20ready%20for%20primary%20school" w:tooltip="https://www.unesco.org/en/early-childhood-education/partnership-strategy#:~:text=It%20supports%20States%20in%20their,be%20ready%20for%20primary%20school" w:history="1">
        <w:r w:rsidRPr="00B963F2">
          <w:rPr>
            <w:rStyle w:val="Hyperlink"/>
            <w:szCs w:val="28"/>
          </w:rPr>
          <w:t>https://www.unesco.org/en/early-childhood-education/partnership-strategy#:~:text=It%20supports%20States%20in%20their,be%20ready%20for%20primary%20school</w:t>
        </w:r>
      </w:hyperlink>
      <w:r w:rsidRPr="00B963F2">
        <w:rPr>
          <w:szCs w:val="28"/>
        </w:rPr>
        <w:t>.</w:t>
      </w:r>
    </w:p>
    <w:p w14:paraId="198FB483" w14:textId="77777777" w:rsidR="00F74327" w:rsidRPr="00F74327" w:rsidRDefault="00F74327" w:rsidP="00F74327">
      <w:pPr>
        <w:rPr>
          <w:szCs w:val="28"/>
        </w:rPr>
      </w:pPr>
    </w:p>
    <w:p w14:paraId="390CD5C4" w14:textId="166DCF14" w:rsidR="00F74327" w:rsidRPr="00F74327" w:rsidRDefault="00F74327" w:rsidP="00F74327">
      <w:pPr>
        <w:rPr>
          <w:szCs w:val="28"/>
        </w:rPr>
      </w:pPr>
      <w:r w:rsidRPr="00F74327">
        <w:rPr>
          <w:szCs w:val="28"/>
        </w:rPr>
        <w:t xml:space="preserve">Royal Foundation/IPSOS: </w:t>
      </w:r>
      <w:hyperlink r:id="rId144" w:history="1">
        <w:r w:rsidRPr="00F74327">
          <w:rPr>
            <w:rStyle w:val="Hyperlink"/>
            <w:szCs w:val="28"/>
          </w:rPr>
          <w:t>https://www.ipsos.com/sites/default/files/ct/news/documents/2020-11/ipsosmori_trf_earlyyears_execsummary_final.pdf</w:t>
        </w:r>
      </w:hyperlink>
      <w:r w:rsidRPr="00F74327">
        <w:rPr>
          <w:szCs w:val="28"/>
          <w:u w:val="thick"/>
        </w:rPr>
        <w:t xml:space="preserve"> </w:t>
      </w:r>
    </w:p>
    <w:p w14:paraId="3C718151" w14:textId="77777777" w:rsidR="00F74327" w:rsidRPr="00F74327" w:rsidRDefault="00F74327" w:rsidP="00F74327">
      <w:pPr>
        <w:rPr>
          <w:szCs w:val="28"/>
        </w:rPr>
      </w:pPr>
    </w:p>
    <w:p w14:paraId="697AD458" w14:textId="11920544" w:rsidR="00F74327" w:rsidRPr="00F74327" w:rsidRDefault="00F74327" w:rsidP="00F74327">
      <w:pPr>
        <w:rPr>
          <w:szCs w:val="28"/>
          <w:u w:val="thick"/>
        </w:rPr>
      </w:pPr>
      <w:r w:rsidRPr="00F74327">
        <w:rPr>
          <w:szCs w:val="28"/>
        </w:rPr>
        <w:t xml:space="preserve">Australian Early Childhood Data and Reports: </w:t>
      </w:r>
      <w:hyperlink r:id="rId145" w:history="1">
        <w:r w:rsidRPr="00F74327">
          <w:rPr>
            <w:rStyle w:val="Hyperlink"/>
            <w:szCs w:val="28"/>
          </w:rPr>
          <w:t>https://www.education.gov.au/child-care-package/early-childhood-data-and-reports/australian-early-development-census-aedc</w:t>
        </w:r>
      </w:hyperlink>
    </w:p>
    <w:p w14:paraId="28311E98" w14:textId="77777777" w:rsidR="00F74327" w:rsidRPr="00F74327" w:rsidRDefault="00F74327" w:rsidP="00F74327">
      <w:pPr>
        <w:rPr>
          <w:szCs w:val="28"/>
        </w:rPr>
      </w:pPr>
    </w:p>
    <w:p w14:paraId="7F6F72E6" w14:textId="480BC5CF" w:rsidR="00F74327" w:rsidRPr="00F74327" w:rsidRDefault="00F74327" w:rsidP="00F74327">
      <w:pPr>
        <w:rPr>
          <w:szCs w:val="28"/>
          <w:u w:val="thick"/>
        </w:rPr>
      </w:pPr>
      <w:r w:rsidRPr="00F74327">
        <w:rPr>
          <w:szCs w:val="28"/>
        </w:rPr>
        <w:t xml:space="preserve">Nursery World: </w:t>
      </w:r>
      <w:hyperlink r:id="rId146" w:history="1">
        <w:r w:rsidRPr="00F74327">
          <w:rPr>
            <w:rStyle w:val="Hyperlink"/>
            <w:szCs w:val="28"/>
          </w:rPr>
          <w:t>https://www.nurseryworld.co.uk/news/article/mps-seek-law-change-so-childcare-is-recognised-as-vital-infrastructure</w:t>
        </w:r>
      </w:hyperlink>
    </w:p>
    <w:p w14:paraId="7197DEE8" w14:textId="77777777" w:rsidR="00F74327" w:rsidRPr="00F74327" w:rsidRDefault="00F74327" w:rsidP="00F74327">
      <w:pPr>
        <w:rPr>
          <w:szCs w:val="28"/>
          <w:u w:val="thick"/>
        </w:rPr>
      </w:pPr>
    </w:p>
    <w:p w14:paraId="10C5D532" w14:textId="0234108A" w:rsidR="0048447D" w:rsidRDefault="0048447D" w:rsidP="00F74327">
      <w:pPr>
        <w:rPr>
          <w:rFonts w:ascii="Museo Sans 700" w:eastAsiaTheme="majorEastAsia" w:hAnsi="Museo Sans 700" w:cstheme="majorBidi"/>
          <w:color w:val="1F3763" w:themeColor="accent1" w:themeShade="7F"/>
          <w:lang w:eastAsia="en-US"/>
        </w:rPr>
      </w:pPr>
    </w:p>
    <w:p w14:paraId="38D84C32" w14:textId="77777777" w:rsidR="00913A63" w:rsidRDefault="00913A63">
      <w:pPr>
        <w:rPr>
          <w:rFonts w:ascii="Museo Sans 700" w:eastAsiaTheme="majorEastAsia" w:hAnsi="Museo Sans 700" w:cstheme="majorBidi"/>
          <w:color w:val="1F3763" w:themeColor="accent1" w:themeShade="7F"/>
          <w:lang w:eastAsia="en-US"/>
        </w:rPr>
      </w:pPr>
      <w:r>
        <w:rPr>
          <w:rFonts w:ascii="Museo Sans 700" w:eastAsiaTheme="majorEastAsia" w:hAnsi="Museo Sans 700" w:cstheme="majorBidi"/>
          <w:color w:val="1F3763" w:themeColor="accent1" w:themeShade="7F"/>
          <w:lang w:eastAsia="en-US"/>
        </w:rPr>
        <w:br w:type="page"/>
      </w:r>
    </w:p>
    <w:p w14:paraId="18250EEC" w14:textId="694FE385" w:rsidR="0048447D" w:rsidRDefault="000B21E7" w:rsidP="00913A63">
      <w:pPr>
        <w:jc w:val="center"/>
        <w:rPr>
          <w:rFonts w:ascii="Museo Sans 700" w:eastAsiaTheme="majorEastAsia" w:hAnsi="Museo Sans 700" w:cstheme="majorBidi"/>
          <w:color w:val="1F3763" w:themeColor="accent1" w:themeShade="7F"/>
          <w:lang w:eastAsia="en-US"/>
        </w:rPr>
      </w:pPr>
      <w:r w:rsidRPr="004556B2">
        <w:rPr>
          <w:noProof/>
          <w:szCs w:val="28"/>
        </w:rPr>
        <w:lastRenderedPageBreak/>
        <w:drawing>
          <wp:inline distT="0" distB="0" distL="0" distR="0" wp14:anchorId="6ED2CDBF" wp14:editId="65B9F6A4">
            <wp:extent cx="5102087" cy="2884825"/>
            <wp:effectExtent l="0" t="0" r="0" b="0"/>
            <wp:docPr id="31249771" name="Picture 312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9771" name=""/>
                    <pic:cNvPicPr/>
                  </pic:nvPicPr>
                  <pic:blipFill>
                    <a:blip r:embed="rId147">
                      <a:extLst>
                        <a:ext uri="{28A0092B-C50C-407E-A947-70E740481C1C}">
                          <a14:useLocalDpi xmlns:a14="http://schemas.microsoft.com/office/drawing/2010/main" val="0"/>
                        </a:ext>
                      </a:extLst>
                    </a:blip>
                    <a:stretch>
                      <a:fillRect/>
                    </a:stretch>
                  </pic:blipFill>
                  <pic:spPr>
                    <a:xfrm>
                      <a:off x="0" y="0"/>
                      <a:ext cx="5178214" cy="2927869"/>
                    </a:xfrm>
                    <a:prstGeom prst="rect">
                      <a:avLst/>
                    </a:prstGeom>
                  </pic:spPr>
                </pic:pic>
              </a:graphicData>
            </a:graphic>
          </wp:inline>
        </w:drawing>
      </w:r>
    </w:p>
    <w:p w14:paraId="3E0A056D" w14:textId="77777777" w:rsidR="00913A63" w:rsidRDefault="00913A63" w:rsidP="00913A63">
      <w:pPr>
        <w:jc w:val="center"/>
        <w:rPr>
          <w:rFonts w:ascii="Museo Sans 700" w:eastAsiaTheme="majorEastAsia" w:hAnsi="Museo Sans 700" w:cstheme="majorBidi"/>
          <w:color w:val="1F3763" w:themeColor="accent1" w:themeShade="7F"/>
          <w:lang w:eastAsia="en-US"/>
        </w:rPr>
      </w:pPr>
    </w:p>
    <w:p w14:paraId="4E58CD38" w14:textId="64A8DAF0" w:rsidR="00913A63" w:rsidRDefault="00913A63" w:rsidP="00913A63">
      <w:pPr>
        <w:jc w:val="center"/>
        <w:rPr>
          <w:rFonts w:ascii="Museo Sans 700" w:eastAsiaTheme="majorEastAsia" w:hAnsi="Museo Sans 700" w:cstheme="majorBidi"/>
          <w:color w:val="1F3763" w:themeColor="accent1" w:themeShade="7F"/>
          <w:lang w:eastAsia="en-US"/>
        </w:rPr>
      </w:pPr>
      <w:r>
        <w:rPr>
          <w:noProof/>
          <w:szCs w:val="28"/>
        </w:rPr>
        <w:drawing>
          <wp:anchor distT="0" distB="0" distL="114300" distR="114300" simplePos="0" relativeHeight="251659266" behindDoc="0" locked="0" layoutInCell="1" allowOverlap="1" wp14:anchorId="6E29A8FE" wp14:editId="04735203">
            <wp:simplePos x="0" y="0"/>
            <wp:positionH relativeFrom="column">
              <wp:posOffset>-132080</wp:posOffset>
            </wp:positionH>
            <wp:positionV relativeFrom="paragraph">
              <wp:posOffset>84400</wp:posOffset>
            </wp:positionV>
            <wp:extent cx="1032613" cy="1117328"/>
            <wp:effectExtent l="0" t="0" r="0" b="635"/>
            <wp:wrapSquare wrapText="bothSides"/>
            <wp:docPr id="1828905192" name="Picture 182890519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05192" name="Picture 1" descr="A picture containing shap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032613" cy="1117328"/>
                    </a:xfrm>
                    <a:prstGeom prst="rect">
                      <a:avLst/>
                    </a:prstGeom>
                  </pic:spPr>
                </pic:pic>
              </a:graphicData>
            </a:graphic>
            <wp14:sizeRelH relativeFrom="page">
              <wp14:pctWidth>0</wp14:pctWidth>
            </wp14:sizeRelH>
            <wp14:sizeRelV relativeFrom="page">
              <wp14:pctHeight>0</wp14:pctHeight>
            </wp14:sizeRelV>
          </wp:anchor>
        </w:drawing>
      </w:r>
    </w:p>
    <w:p w14:paraId="61428B7E" w14:textId="7D51857C" w:rsidR="0048447D" w:rsidRDefault="0048447D" w:rsidP="00F74327">
      <w:pPr>
        <w:rPr>
          <w:szCs w:val="28"/>
        </w:rPr>
      </w:pPr>
    </w:p>
    <w:p w14:paraId="0384F825" w14:textId="7BFF3E19" w:rsidR="00913A63" w:rsidRPr="00BA579B" w:rsidRDefault="00913A63" w:rsidP="00913A63">
      <w:pPr>
        <w:rPr>
          <w:szCs w:val="28"/>
        </w:rPr>
      </w:pPr>
      <w:r w:rsidRPr="00BA579B">
        <w:rPr>
          <w:szCs w:val="28"/>
        </w:rPr>
        <w:t xml:space="preserve">This report has been created with support from the </w:t>
      </w:r>
    </w:p>
    <w:p w14:paraId="1F305AAA" w14:textId="5568550E" w:rsidR="00913A63" w:rsidRPr="00A847B9" w:rsidRDefault="00913A63" w:rsidP="00913A63">
      <w:pPr>
        <w:rPr>
          <w:rFonts w:ascii="Museo Sans 700" w:eastAsia="Yu Gothic UI Semilight" w:hAnsi="Museo Sans 700" w:cs="Calibri"/>
          <w:b/>
          <w:color w:val="000000"/>
          <w:sz w:val="36"/>
          <w:szCs w:val="26"/>
          <w:shd w:val="clear" w:color="auto" w:fill="F8F9FA"/>
          <w:lang w:eastAsia="en-IN"/>
        </w:rPr>
      </w:pPr>
      <w:r w:rsidRPr="00BA579B">
        <w:rPr>
          <w:szCs w:val="28"/>
        </w:rPr>
        <w:t>Conrad N Hilton Foundation</w:t>
      </w:r>
      <w:r>
        <w:rPr>
          <w:szCs w:val="28"/>
        </w:rPr>
        <w:t>.</w:t>
      </w:r>
    </w:p>
    <w:p w14:paraId="65412558" w14:textId="351AEAA7" w:rsidR="004556B2" w:rsidRDefault="004556B2" w:rsidP="00F74327">
      <w:pPr>
        <w:rPr>
          <w:szCs w:val="28"/>
        </w:rPr>
      </w:pPr>
    </w:p>
    <w:p w14:paraId="04C5EBE5" w14:textId="17F9BF05" w:rsidR="004556B2" w:rsidRDefault="004556B2" w:rsidP="00F74327">
      <w:pPr>
        <w:rPr>
          <w:szCs w:val="28"/>
        </w:rPr>
      </w:pPr>
    </w:p>
    <w:p w14:paraId="2AEDAF51" w14:textId="761BF33E" w:rsidR="004556B2" w:rsidRDefault="004556B2" w:rsidP="00F74327">
      <w:pPr>
        <w:rPr>
          <w:szCs w:val="28"/>
        </w:rPr>
      </w:pPr>
    </w:p>
    <w:p w14:paraId="678A7DE2" w14:textId="1B4D0D61" w:rsidR="004556B2" w:rsidRDefault="004556B2" w:rsidP="00F74327">
      <w:pPr>
        <w:rPr>
          <w:szCs w:val="28"/>
        </w:rPr>
      </w:pPr>
    </w:p>
    <w:p w14:paraId="3A832AC1" w14:textId="3539A3DB" w:rsidR="004556B2" w:rsidRDefault="004556B2" w:rsidP="00F74327">
      <w:pPr>
        <w:rPr>
          <w:szCs w:val="28"/>
        </w:rPr>
      </w:pPr>
    </w:p>
    <w:p w14:paraId="47D9817D" w14:textId="07D54380" w:rsidR="004556B2" w:rsidRDefault="004556B2" w:rsidP="00F74327">
      <w:pPr>
        <w:rPr>
          <w:szCs w:val="28"/>
        </w:rPr>
      </w:pPr>
    </w:p>
    <w:p w14:paraId="473EEF4A" w14:textId="77777777" w:rsidR="00FC4842" w:rsidRDefault="00FC4842" w:rsidP="00F74327">
      <w:pPr>
        <w:rPr>
          <w:szCs w:val="28"/>
        </w:rPr>
      </w:pPr>
    </w:p>
    <w:p w14:paraId="3AE6C465" w14:textId="77777777" w:rsidR="00FC4842" w:rsidRDefault="00FC4842" w:rsidP="00F74327">
      <w:pPr>
        <w:rPr>
          <w:szCs w:val="28"/>
        </w:rPr>
      </w:pPr>
    </w:p>
    <w:p w14:paraId="72B20471" w14:textId="77777777" w:rsidR="00FC4842" w:rsidRDefault="00FC4842" w:rsidP="00F74327">
      <w:pPr>
        <w:rPr>
          <w:szCs w:val="28"/>
        </w:rPr>
      </w:pPr>
    </w:p>
    <w:p w14:paraId="230A22A7" w14:textId="3C429040" w:rsidR="0077405C" w:rsidRDefault="0077405C" w:rsidP="00F74327">
      <w:pPr>
        <w:rPr>
          <w:szCs w:val="28"/>
        </w:rPr>
      </w:pPr>
    </w:p>
    <w:p w14:paraId="34D36F4F" w14:textId="36047490" w:rsidR="0077405C" w:rsidRDefault="0077405C" w:rsidP="00F74327">
      <w:pPr>
        <w:rPr>
          <w:szCs w:val="28"/>
        </w:rPr>
      </w:pPr>
    </w:p>
    <w:p w14:paraId="062E2135" w14:textId="7A3BAAFE" w:rsidR="0077405C" w:rsidRDefault="0077405C" w:rsidP="00F74327">
      <w:pPr>
        <w:rPr>
          <w:szCs w:val="28"/>
        </w:rPr>
      </w:pPr>
    </w:p>
    <w:p w14:paraId="0861C272" w14:textId="240FD486" w:rsidR="0077405C" w:rsidRDefault="0077405C" w:rsidP="00F74327">
      <w:pPr>
        <w:rPr>
          <w:szCs w:val="28"/>
        </w:rPr>
      </w:pPr>
    </w:p>
    <w:p w14:paraId="5BDCC40D" w14:textId="5DCD830C" w:rsidR="00500BE0" w:rsidRDefault="00500BE0" w:rsidP="009703C1">
      <w:pPr>
        <w:rPr>
          <w:rFonts w:ascii="Museo Sans 700" w:eastAsia="Yu Gothic UI Semilight" w:hAnsi="Museo Sans 700" w:cs="Calibri"/>
          <w:b/>
          <w:color w:val="000000"/>
          <w:sz w:val="36"/>
          <w:szCs w:val="26"/>
          <w:shd w:val="clear" w:color="auto" w:fill="F8F9FA"/>
          <w:lang w:eastAsia="en-IN"/>
        </w:rPr>
      </w:pPr>
    </w:p>
    <w:p w14:paraId="7A8C8937" w14:textId="49B5788F" w:rsidR="00500BE0" w:rsidRDefault="00690338" w:rsidP="00690338">
      <w:pPr>
        <w:jc w:val="center"/>
        <w:rPr>
          <w:rFonts w:ascii="Museo Sans 700" w:eastAsia="Yu Gothic UI Semilight" w:hAnsi="Museo Sans 700" w:cs="Calibri"/>
          <w:b/>
          <w:color w:val="000000"/>
          <w:sz w:val="36"/>
          <w:szCs w:val="26"/>
          <w:shd w:val="clear" w:color="auto" w:fill="F8F9FA"/>
          <w:lang w:eastAsia="en-IN"/>
        </w:rPr>
      </w:pPr>
      <w:r w:rsidRPr="004556B2">
        <w:rPr>
          <w:noProof/>
          <w:szCs w:val="28"/>
        </w:rPr>
        <w:drawing>
          <wp:inline distT="0" distB="0" distL="0" distR="0" wp14:anchorId="304392C8" wp14:editId="6D842254">
            <wp:extent cx="1930400" cy="304800"/>
            <wp:effectExtent l="0" t="0" r="0" b="0"/>
            <wp:docPr id="381137109" name="Picture 381137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37109" name=""/>
                    <pic:cNvPicPr/>
                  </pic:nvPicPr>
                  <pic:blipFill>
                    <a:blip r:embed="rId149">
                      <a:extLst>
                        <a:ext uri="{28A0092B-C50C-407E-A947-70E740481C1C}">
                          <a14:useLocalDpi xmlns:a14="http://schemas.microsoft.com/office/drawing/2010/main" val="0"/>
                        </a:ext>
                      </a:extLst>
                    </a:blip>
                    <a:stretch>
                      <a:fillRect/>
                    </a:stretch>
                  </pic:blipFill>
                  <pic:spPr>
                    <a:xfrm>
                      <a:off x="0" y="0"/>
                      <a:ext cx="1930400" cy="304800"/>
                    </a:xfrm>
                    <a:prstGeom prst="rect">
                      <a:avLst/>
                    </a:prstGeom>
                  </pic:spPr>
                </pic:pic>
              </a:graphicData>
            </a:graphic>
          </wp:inline>
        </w:drawing>
      </w:r>
    </w:p>
    <w:p w14:paraId="359B03C8" w14:textId="0F0B3665" w:rsidR="00690338" w:rsidRDefault="00EE7711" w:rsidP="00690338">
      <w:pPr>
        <w:pStyle w:val="BasicParagraph"/>
        <w:suppressAutoHyphens/>
        <w:rPr>
          <w:rFonts w:ascii="Museo Sans 300" w:hAnsi="Museo Sans 300" w:cs="Museo Sans 300"/>
          <w:sz w:val="28"/>
          <w:szCs w:val="28"/>
        </w:rPr>
      </w:pPr>
      <w:r>
        <w:rPr>
          <w:rFonts w:ascii="Museo Sans 300" w:hAnsi="Museo Sans 300" w:cs="Museo Sans 300"/>
          <w:sz w:val="28"/>
          <w:szCs w:val="28"/>
        </w:rPr>
        <w:t xml:space="preserve">          </w:t>
      </w:r>
      <w:r w:rsidR="00BC2096">
        <w:rPr>
          <w:rFonts w:ascii="Museo Sans 300" w:hAnsi="Museo Sans 300" w:cs="Museo Sans 300"/>
          <w:sz w:val="28"/>
          <w:szCs w:val="28"/>
        </w:rPr>
        <w:t xml:space="preserve">     </w:t>
      </w:r>
      <w:r w:rsidR="00BA579B">
        <w:rPr>
          <w:rFonts w:ascii="Museo Sans 300" w:hAnsi="Museo Sans 300" w:cs="Museo Sans 300"/>
          <w:sz w:val="28"/>
          <w:szCs w:val="28"/>
        </w:rPr>
        <w:t xml:space="preserve">       </w:t>
      </w:r>
      <w:r w:rsidR="00BC2096">
        <w:rPr>
          <w:rFonts w:ascii="Museo Sans 300" w:hAnsi="Museo Sans 300" w:cs="Museo Sans 300"/>
          <w:sz w:val="28"/>
          <w:szCs w:val="28"/>
        </w:rPr>
        <w:t xml:space="preserve"> </w:t>
      </w:r>
    </w:p>
    <w:p w14:paraId="30F28520" w14:textId="3D350203" w:rsidR="00BA6CE2" w:rsidRDefault="000B21E7" w:rsidP="00FC4842">
      <w:pPr>
        <w:pStyle w:val="BasicParagraph"/>
        <w:suppressAutoHyphens/>
        <w:jc w:val="center"/>
        <w:rPr>
          <w:rFonts w:ascii="Museo Sans 300" w:hAnsi="Museo Sans 300" w:cs="Museo Sans 300"/>
          <w:sz w:val="28"/>
          <w:szCs w:val="28"/>
        </w:rPr>
      </w:pPr>
      <w:r>
        <w:rPr>
          <w:rFonts w:ascii="Museo Sans 300" w:hAnsi="Museo Sans 300" w:cs="Museo Sans 300"/>
          <w:sz w:val="28"/>
          <w:szCs w:val="28"/>
        </w:rPr>
        <w:t>theirworld.org</w:t>
      </w:r>
      <w:r>
        <w:rPr>
          <w:rFonts w:ascii="Museo Sans 300" w:hAnsi="Museo Sans 300" w:cs="Museo Sans 300"/>
          <w:sz w:val="28"/>
          <w:szCs w:val="28"/>
        </w:rPr>
        <w:br/>
      </w:r>
    </w:p>
    <w:p w14:paraId="5B095296" w14:textId="55199A8B" w:rsidR="00BA579B" w:rsidRPr="00FC4842" w:rsidRDefault="00BA6CE2" w:rsidP="00FC4842">
      <w:pPr>
        <w:pStyle w:val="BasicParagraph"/>
        <w:suppressAutoHyphens/>
        <w:jc w:val="center"/>
        <w:rPr>
          <w:rFonts w:ascii="Museo Sans 300" w:hAnsi="Museo Sans 300" w:cs="Museo Sans 300"/>
          <w:sz w:val="22"/>
          <w:szCs w:val="22"/>
        </w:rPr>
      </w:pPr>
      <w:r w:rsidRPr="00FC4842">
        <w:rPr>
          <w:rFonts w:ascii="Museo Sans 300" w:hAnsi="Museo Sans 300" w:cs="Museo Sans 300"/>
          <w:sz w:val="22"/>
          <w:szCs w:val="22"/>
        </w:rPr>
        <w:t>Registered Charity 1092312</w:t>
      </w:r>
    </w:p>
    <w:p w14:paraId="19E6E9DB" w14:textId="586F51B8" w:rsidR="00BA579B" w:rsidRDefault="00BA579B" w:rsidP="00BA579B">
      <w:pPr>
        <w:rPr>
          <w:szCs w:val="28"/>
        </w:rPr>
      </w:pPr>
    </w:p>
    <w:sectPr w:rsidR="00BA579B" w:rsidSect="00347674">
      <w:footerReference w:type="even" r:id="rId150"/>
      <w:footerReference w:type="default" r:id="rId15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15EC6" w14:textId="77777777" w:rsidR="00256CC3" w:rsidRDefault="00256CC3" w:rsidP="008E2433">
      <w:r>
        <w:separator/>
      </w:r>
    </w:p>
  </w:endnote>
  <w:endnote w:type="continuationSeparator" w:id="0">
    <w:p w14:paraId="0D9DE829" w14:textId="77777777" w:rsidR="00256CC3" w:rsidRDefault="00256CC3" w:rsidP="008E2433">
      <w:r>
        <w:continuationSeparator/>
      </w:r>
    </w:p>
  </w:endnote>
  <w:endnote w:type="continuationNotice" w:id="1">
    <w:p w14:paraId="1CE1902F" w14:textId="77777777" w:rsidR="00256CC3" w:rsidRDefault="00256C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Sans 300">
    <w:panose1 w:val="020B0604020202020204"/>
    <w:charset w:val="4D"/>
    <w:family w:val="auto"/>
    <w:notTrueType/>
    <w:pitch w:val="variable"/>
    <w:sig w:usb0="A00000AF" w:usb1="4000004A" w:usb2="00000000" w:usb3="00000000" w:csb0="00000093" w:csb1="00000000"/>
  </w:font>
  <w:font w:name="Museo Sans 900">
    <w:panose1 w:val="02000000000000000000"/>
    <w:charset w:val="4D"/>
    <w:family w:val="auto"/>
    <w:notTrueType/>
    <w:pitch w:val="variable"/>
    <w:sig w:usb0="A00000AF" w:usb1="40000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useo Sans 700">
    <w:panose1 w:val="02000000000000000000"/>
    <w:charset w:val="4D"/>
    <w:family w:val="auto"/>
    <w:notTrueType/>
    <w:pitch w:val="variable"/>
    <w:sig w:usb0="A00000AF" w:usb1="4000004A"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MinionPro-Regular">
    <w:altName w:val="Calibri"/>
    <w:panose1 w:val="02040503050306020203"/>
    <w:charset w:val="00"/>
    <w:family w:val="roman"/>
    <w:pitch w:val="variable"/>
    <w:sig w:usb0="60000287" w:usb1="00000001" w:usb2="00000000" w:usb3="00000000" w:csb0="0000019F" w:csb1="00000000"/>
  </w:font>
  <w:font w:name="Museo Sans 500">
    <w:panose1 w:val="02000000000000000000"/>
    <w:charset w:val="4D"/>
    <w:family w:val="auto"/>
    <w:notTrueType/>
    <w:pitch w:val="variable"/>
    <w:sig w:usb0="A00000AF" w:usb1="4000004A" w:usb2="00000000" w:usb3="00000000" w:csb0="00000093" w:csb1="00000000"/>
  </w:font>
  <w:font w:name="Yu Mincho">
    <w:altName w:val="Yu Gothic"/>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AE0B5" w14:textId="511E2D00" w:rsidR="008E2433" w:rsidRDefault="008E2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E086AA" w14:textId="77777777" w:rsidR="008E2433" w:rsidRDefault="008E2433" w:rsidP="008E24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0462745"/>
      <w:docPartObj>
        <w:docPartGallery w:val="Page Numbers (Bottom of Page)"/>
        <w:docPartUnique/>
      </w:docPartObj>
    </w:sdtPr>
    <w:sdtContent>
      <w:p w14:paraId="6E74AFDD" w14:textId="6E3F445C" w:rsidR="008E2433" w:rsidRDefault="008E2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0A6941" w14:textId="77777777" w:rsidR="008E2433" w:rsidRDefault="008E2433" w:rsidP="008E243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95363" w14:textId="77777777" w:rsidR="00256CC3" w:rsidRDefault="00256CC3" w:rsidP="008E2433">
      <w:r>
        <w:separator/>
      </w:r>
    </w:p>
  </w:footnote>
  <w:footnote w:type="continuationSeparator" w:id="0">
    <w:p w14:paraId="44A94943" w14:textId="77777777" w:rsidR="00256CC3" w:rsidRDefault="00256CC3" w:rsidP="008E2433">
      <w:r>
        <w:continuationSeparator/>
      </w:r>
    </w:p>
  </w:footnote>
  <w:footnote w:type="continuationNotice" w:id="1">
    <w:p w14:paraId="33569805" w14:textId="77777777" w:rsidR="00256CC3" w:rsidRDefault="00256C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2E3"/>
    <w:multiLevelType w:val="hybridMultilevel"/>
    <w:tmpl w:val="C1BCEB04"/>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1" w15:restartNumberingAfterBreak="0">
    <w:nsid w:val="03492E06"/>
    <w:multiLevelType w:val="hybridMultilevel"/>
    <w:tmpl w:val="C67C30EA"/>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 w15:restartNumberingAfterBreak="0">
    <w:nsid w:val="07F20C2C"/>
    <w:multiLevelType w:val="hybridMultilevel"/>
    <w:tmpl w:val="3652765E"/>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3" w15:restartNumberingAfterBreak="0">
    <w:nsid w:val="08875A7B"/>
    <w:multiLevelType w:val="hybridMultilevel"/>
    <w:tmpl w:val="BFD0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40739"/>
    <w:multiLevelType w:val="hybridMultilevel"/>
    <w:tmpl w:val="78608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C43C36"/>
    <w:multiLevelType w:val="hybridMultilevel"/>
    <w:tmpl w:val="6EE47C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B6B1FA2"/>
    <w:multiLevelType w:val="hybridMultilevel"/>
    <w:tmpl w:val="7B001B5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7" w15:restartNumberingAfterBreak="0">
    <w:nsid w:val="1BEB3425"/>
    <w:multiLevelType w:val="hybridMultilevel"/>
    <w:tmpl w:val="E816558C"/>
    <w:lvl w:ilvl="0" w:tplc="40090001">
      <w:start w:val="1"/>
      <w:numFmt w:val="bullet"/>
      <w:lvlText w:val=""/>
      <w:lvlJc w:val="left"/>
      <w:pPr>
        <w:ind w:left="1218" w:hanging="360"/>
      </w:pPr>
      <w:rPr>
        <w:rFonts w:ascii="Symbol" w:hAnsi="Symbol" w:hint="default"/>
      </w:rPr>
    </w:lvl>
    <w:lvl w:ilvl="1" w:tplc="40090003" w:tentative="1">
      <w:start w:val="1"/>
      <w:numFmt w:val="bullet"/>
      <w:lvlText w:val="o"/>
      <w:lvlJc w:val="left"/>
      <w:pPr>
        <w:ind w:left="1938" w:hanging="360"/>
      </w:pPr>
      <w:rPr>
        <w:rFonts w:ascii="Courier New" w:hAnsi="Courier New" w:cs="Courier New" w:hint="default"/>
      </w:rPr>
    </w:lvl>
    <w:lvl w:ilvl="2" w:tplc="40090005" w:tentative="1">
      <w:start w:val="1"/>
      <w:numFmt w:val="bullet"/>
      <w:lvlText w:val=""/>
      <w:lvlJc w:val="left"/>
      <w:pPr>
        <w:ind w:left="2658" w:hanging="360"/>
      </w:pPr>
      <w:rPr>
        <w:rFonts w:ascii="Wingdings" w:hAnsi="Wingdings" w:hint="default"/>
      </w:rPr>
    </w:lvl>
    <w:lvl w:ilvl="3" w:tplc="40090001" w:tentative="1">
      <w:start w:val="1"/>
      <w:numFmt w:val="bullet"/>
      <w:lvlText w:val=""/>
      <w:lvlJc w:val="left"/>
      <w:pPr>
        <w:ind w:left="3378" w:hanging="360"/>
      </w:pPr>
      <w:rPr>
        <w:rFonts w:ascii="Symbol" w:hAnsi="Symbol" w:hint="default"/>
      </w:rPr>
    </w:lvl>
    <w:lvl w:ilvl="4" w:tplc="40090003" w:tentative="1">
      <w:start w:val="1"/>
      <w:numFmt w:val="bullet"/>
      <w:lvlText w:val="o"/>
      <w:lvlJc w:val="left"/>
      <w:pPr>
        <w:ind w:left="4098" w:hanging="360"/>
      </w:pPr>
      <w:rPr>
        <w:rFonts w:ascii="Courier New" w:hAnsi="Courier New" w:cs="Courier New" w:hint="default"/>
      </w:rPr>
    </w:lvl>
    <w:lvl w:ilvl="5" w:tplc="40090005" w:tentative="1">
      <w:start w:val="1"/>
      <w:numFmt w:val="bullet"/>
      <w:lvlText w:val=""/>
      <w:lvlJc w:val="left"/>
      <w:pPr>
        <w:ind w:left="4818" w:hanging="360"/>
      </w:pPr>
      <w:rPr>
        <w:rFonts w:ascii="Wingdings" w:hAnsi="Wingdings" w:hint="default"/>
      </w:rPr>
    </w:lvl>
    <w:lvl w:ilvl="6" w:tplc="40090001" w:tentative="1">
      <w:start w:val="1"/>
      <w:numFmt w:val="bullet"/>
      <w:lvlText w:val=""/>
      <w:lvlJc w:val="left"/>
      <w:pPr>
        <w:ind w:left="5538" w:hanging="360"/>
      </w:pPr>
      <w:rPr>
        <w:rFonts w:ascii="Symbol" w:hAnsi="Symbol" w:hint="default"/>
      </w:rPr>
    </w:lvl>
    <w:lvl w:ilvl="7" w:tplc="40090003" w:tentative="1">
      <w:start w:val="1"/>
      <w:numFmt w:val="bullet"/>
      <w:lvlText w:val="o"/>
      <w:lvlJc w:val="left"/>
      <w:pPr>
        <w:ind w:left="6258" w:hanging="360"/>
      </w:pPr>
      <w:rPr>
        <w:rFonts w:ascii="Courier New" w:hAnsi="Courier New" w:cs="Courier New" w:hint="default"/>
      </w:rPr>
    </w:lvl>
    <w:lvl w:ilvl="8" w:tplc="40090005" w:tentative="1">
      <w:start w:val="1"/>
      <w:numFmt w:val="bullet"/>
      <w:lvlText w:val=""/>
      <w:lvlJc w:val="left"/>
      <w:pPr>
        <w:ind w:left="6978" w:hanging="360"/>
      </w:pPr>
      <w:rPr>
        <w:rFonts w:ascii="Wingdings" w:hAnsi="Wingdings" w:hint="default"/>
      </w:rPr>
    </w:lvl>
  </w:abstractNum>
  <w:abstractNum w:abstractNumId="8" w15:restartNumberingAfterBreak="0">
    <w:nsid w:val="1E5276BF"/>
    <w:multiLevelType w:val="hybridMultilevel"/>
    <w:tmpl w:val="9C666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44FE5"/>
    <w:multiLevelType w:val="hybridMultilevel"/>
    <w:tmpl w:val="75BE7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2A6026A"/>
    <w:multiLevelType w:val="hybridMultilevel"/>
    <w:tmpl w:val="F9140A1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875053"/>
    <w:multiLevelType w:val="hybridMultilevel"/>
    <w:tmpl w:val="934E7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577F60"/>
    <w:multiLevelType w:val="hybridMultilevel"/>
    <w:tmpl w:val="B5D40F5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7872F45"/>
    <w:multiLevelType w:val="hybridMultilevel"/>
    <w:tmpl w:val="24FEA9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2D38712D"/>
    <w:multiLevelType w:val="hybridMultilevel"/>
    <w:tmpl w:val="444EF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7C21E1"/>
    <w:multiLevelType w:val="hybridMultilevel"/>
    <w:tmpl w:val="88FA4766"/>
    <w:lvl w:ilvl="0" w:tplc="40090001">
      <w:start w:val="1"/>
      <w:numFmt w:val="bullet"/>
      <w:lvlText w:val=""/>
      <w:lvlJc w:val="left"/>
      <w:pPr>
        <w:ind w:left="1290" w:hanging="360"/>
      </w:pPr>
      <w:rPr>
        <w:rFonts w:ascii="Symbol" w:hAnsi="Symbol" w:hint="default"/>
      </w:rPr>
    </w:lvl>
    <w:lvl w:ilvl="1" w:tplc="40090003" w:tentative="1">
      <w:start w:val="1"/>
      <w:numFmt w:val="bullet"/>
      <w:lvlText w:val="o"/>
      <w:lvlJc w:val="left"/>
      <w:pPr>
        <w:ind w:left="2010" w:hanging="360"/>
      </w:pPr>
      <w:rPr>
        <w:rFonts w:ascii="Courier New" w:hAnsi="Courier New" w:cs="Courier New" w:hint="default"/>
      </w:rPr>
    </w:lvl>
    <w:lvl w:ilvl="2" w:tplc="40090005" w:tentative="1">
      <w:start w:val="1"/>
      <w:numFmt w:val="bullet"/>
      <w:lvlText w:val=""/>
      <w:lvlJc w:val="left"/>
      <w:pPr>
        <w:ind w:left="2730" w:hanging="360"/>
      </w:pPr>
      <w:rPr>
        <w:rFonts w:ascii="Wingdings" w:hAnsi="Wingdings" w:hint="default"/>
      </w:rPr>
    </w:lvl>
    <w:lvl w:ilvl="3" w:tplc="40090001" w:tentative="1">
      <w:start w:val="1"/>
      <w:numFmt w:val="bullet"/>
      <w:lvlText w:val=""/>
      <w:lvlJc w:val="left"/>
      <w:pPr>
        <w:ind w:left="3450" w:hanging="360"/>
      </w:pPr>
      <w:rPr>
        <w:rFonts w:ascii="Symbol" w:hAnsi="Symbol" w:hint="default"/>
      </w:rPr>
    </w:lvl>
    <w:lvl w:ilvl="4" w:tplc="40090003" w:tentative="1">
      <w:start w:val="1"/>
      <w:numFmt w:val="bullet"/>
      <w:lvlText w:val="o"/>
      <w:lvlJc w:val="left"/>
      <w:pPr>
        <w:ind w:left="4170" w:hanging="360"/>
      </w:pPr>
      <w:rPr>
        <w:rFonts w:ascii="Courier New" w:hAnsi="Courier New" w:cs="Courier New" w:hint="default"/>
      </w:rPr>
    </w:lvl>
    <w:lvl w:ilvl="5" w:tplc="40090005" w:tentative="1">
      <w:start w:val="1"/>
      <w:numFmt w:val="bullet"/>
      <w:lvlText w:val=""/>
      <w:lvlJc w:val="left"/>
      <w:pPr>
        <w:ind w:left="4890" w:hanging="360"/>
      </w:pPr>
      <w:rPr>
        <w:rFonts w:ascii="Wingdings" w:hAnsi="Wingdings" w:hint="default"/>
      </w:rPr>
    </w:lvl>
    <w:lvl w:ilvl="6" w:tplc="40090001" w:tentative="1">
      <w:start w:val="1"/>
      <w:numFmt w:val="bullet"/>
      <w:lvlText w:val=""/>
      <w:lvlJc w:val="left"/>
      <w:pPr>
        <w:ind w:left="5610" w:hanging="360"/>
      </w:pPr>
      <w:rPr>
        <w:rFonts w:ascii="Symbol" w:hAnsi="Symbol" w:hint="default"/>
      </w:rPr>
    </w:lvl>
    <w:lvl w:ilvl="7" w:tplc="40090003" w:tentative="1">
      <w:start w:val="1"/>
      <w:numFmt w:val="bullet"/>
      <w:lvlText w:val="o"/>
      <w:lvlJc w:val="left"/>
      <w:pPr>
        <w:ind w:left="6330" w:hanging="360"/>
      </w:pPr>
      <w:rPr>
        <w:rFonts w:ascii="Courier New" w:hAnsi="Courier New" w:cs="Courier New" w:hint="default"/>
      </w:rPr>
    </w:lvl>
    <w:lvl w:ilvl="8" w:tplc="40090005" w:tentative="1">
      <w:start w:val="1"/>
      <w:numFmt w:val="bullet"/>
      <w:lvlText w:val=""/>
      <w:lvlJc w:val="left"/>
      <w:pPr>
        <w:ind w:left="7050" w:hanging="360"/>
      </w:pPr>
      <w:rPr>
        <w:rFonts w:ascii="Wingdings" w:hAnsi="Wingdings" w:hint="default"/>
      </w:rPr>
    </w:lvl>
  </w:abstractNum>
  <w:abstractNum w:abstractNumId="16" w15:restartNumberingAfterBreak="0">
    <w:nsid w:val="2DD75652"/>
    <w:multiLevelType w:val="hybridMultilevel"/>
    <w:tmpl w:val="A4ACC5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2F3374BB"/>
    <w:multiLevelType w:val="hybridMultilevel"/>
    <w:tmpl w:val="ECA2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684298"/>
    <w:multiLevelType w:val="hybridMultilevel"/>
    <w:tmpl w:val="24C6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914E08"/>
    <w:multiLevelType w:val="hybridMultilevel"/>
    <w:tmpl w:val="C1C8BDD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15:restartNumberingAfterBreak="0">
    <w:nsid w:val="32036597"/>
    <w:multiLevelType w:val="hybridMultilevel"/>
    <w:tmpl w:val="4BEAD462"/>
    <w:lvl w:ilvl="0" w:tplc="118EB8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979EA"/>
    <w:multiLevelType w:val="hybridMultilevel"/>
    <w:tmpl w:val="971ECD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37963102"/>
    <w:multiLevelType w:val="hybridMultilevel"/>
    <w:tmpl w:val="BABC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C71A9F"/>
    <w:multiLevelType w:val="hybridMultilevel"/>
    <w:tmpl w:val="4A5030E6"/>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4" w15:restartNumberingAfterBreak="0">
    <w:nsid w:val="3F0A1885"/>
    <w:multiLevelType w:val="hybridMultilevel"/>
    <w:tmpl w:val="52F4B8B2"/>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25" w15:restartNumberingAfterBreak="0">
    <w:nsid w:val="3F630C54"/>
    <w:multiLevelType w:val="hybridMultilevel"/>
    <w:tmpl w:val="4BC2EA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15:restartNumberingAfterBreak="0">
    <w:nsid w:val="3F752B2F"/>
    <w:multiLevelType w:val="hybridMultilevel"/>
    <w:tmpl w:val="8B22313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FF54D5B"/>
    <w:multiLevelType w:val="hybridMultilevel"/>
    <w:tmpl w:val="EB2819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43677E88"/>
    <w:multiLevelType w:val="hybridMultilevel"/>
    <w:tmpl w:val="07580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B01A69"/>
    <w:multiLevelType w:val="hybridMultilevel"/>
    <w:tmpl w:val="AECA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293C42"/>
    <w:multiLevelType w:val="multilevel"/>
    <w:tmpl w:val="AD1A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7A7B89"/>
    <w:multiLevelType w:val="hybridMultilevel"/>
    <w:tmpl w:val="0CCC5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852740"/>
    <w:multiLevelType w:val="hybridMultilevel"/>
    <w:tmpl w:val="F44E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33B14"/>
    <w:multiLevelType w:val="hybridMultilevel"/>
    <w:tmpl w:val="39EC84F4"/>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34" w15:restartNumberingAfterBreak="0">
    <w:nsid w:val="565D6EBA"/>
    <w:multiLevelType w:val="hybridMultilevel"/>
    <w:tmpl w:val="6CAC8178"/>
    <w:lvl w:ilvl="0" w:tplc="23C0E324">
      <w:start w:val="1"/>
      <w:numFmt w:val="decimal"/>
      <w:lvlText w:val="%1."/>
      <w:lvlJc w:val="left"/>
      <w:pPr>
        <w:ind w:left="858" w:hanging="360"/>
      </w:pPr>
      <w:rPr>
        <w:rFonts w:hint="default"/>
      </w:rPr>
    </w:lvl>
    <w:lvl w:ilvl="1" w:tplc="40090019" w:tentative="1">
      <w:start w:val="1"/>
      <w:numFmt w:val="lowerLetter"/>
      <w:lvlText w:val="%2."/>
      <w:lvlJc w:val="left"/>
      <w:pPr>
        <w:ind w:left="1578" w:hanging="360"/>
      </w:pPr>
    </w:lvl>
    <w:lvl w:ilvl="2" w:tplc="4009001B" w:tentative="1">
      <w:start w:val="1"/>
      <w:numFmt w:val="lowerRoman"/>
      <w:lvlText w:val="%3."/>
      <w:lvlJc w:val="right"/>
      <w:pPr>
        <w:ind w:left="2298" w:hanging="180"/>
      </w:pPr>
    </w:lvl>
    <w:lvl w:ilvl="3" w:tplc="4009000F" w:tentative="1">
      <w:start w:val="1"/>
      <w:numFmt w:val="decimal"/>
      <w:lvlText w:val="%4."/>
      <w:lvlJc w:val="left"/>
      <w:pPr>
        <w:ind w:left="3018" w:hanging="360"/>
      </w:pPr>
    </w:lvl>
    <w:lvl w:ilvl="4" w:tplc="40090019" w:tentative="1">
      <w:start w:val="1"/>
      <w:numFmt w:val="lowerLetter"/>
      <w:lvlText w:val="%5."/>
      <w:lvlJc w:val="left"/>
      <w:pPr>
        <w:ind w:left="3738" w:hanging="360"/>
      </w:pPr>
    </w:lvl>
    <w:lvl w:ilvl="5" w:tplc="4009001B" w:tentative="1">
      <w:start w:val="1"/>
      <w:numFmt w:val="lowerRoman"/>
      <w:lvlText w:val="%6."/>
      <w:lvlJc w:val="right"/>
      <w:pPr>
        <w:ind w:left="4458" w:hanging="180"/>
      </w:pPr>
    </w:lvl>
    <w:lvl w:ilvl="6" w:tplc="4009000F" w:tentative="1">
      <w:start w:val="1"/>
      <w:numFmt w:val="decimal"/>
      <w:lvlText w:val="%7."/>
      <w:lvlJc w:val="left"/>
      <w:pPr>
        <w:ind w:left="5178" w:hanging="360"/>
      </w:pPr>
    </w:lvl>
    <w:lvl w:ilvl="7" w:tplc="40090019" w:tentative="1">
      <w:start w:val="1"/>
      <w:numFmt w:val="lowerLetter"/>
      <w:lvlText w:val="%8."/>
      <w:lvlJc w:val="left"/>
      <w:pPr>
        <w:ind w:left="5898" w:hanging="360"/>
      </w:pPr>
    </w:lvl>
    <w:lvl w:ilvl="8" w:tplc="4009001B" w:tentative="1">
      <w:start w:val="1"/>
      <w:numFmt w:val="lowerRoman"/>
      <w:lvlText w:val="%9."/>
      <w:lvlJc w:val="right"/>
      <w:pPr>
        <w:ind w:left="6618" w:hanging="180"/>
      </w:pPr>
    </w:lvl>
  </w:abstractNum>
  <w:abstractNum w:abstractNumId="35" w15:restartNumberingAfterBreak="0">
    <w:nsid w:val="58EF2050"/>
    <w:multiLevelType w:val="hybridMultilevel"/>
    <w:tmpl w:val="B6C2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7214AB"/>
    <w:multiLevelType w:val="hybridMultilevel"/>
    <w:tmpl w:val="4DBECAD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15:restartNumberingAfterBreak="0">
    <w:nsid w:val="5E907E4F"/>
    <w:multiLevelType w:val="hybridMultilevel"/>
    <w:tmpl w:val="BF9C7A7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60BF3E13"/>
    <w:multiLevelType w:val="hybridMultilevel"/>
    <w:tmpl w:val="4FA25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EC03EF"/>
    <w:multiLevelType w:val="hybridMultilevel"/>
    <w:tmpl w:val="4ED84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5B5544"/>
    <w:multiLevelType w:val="hybridMultilevel"/>
    <w:tmpl w:val="B8C61F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D86EE3"/>
    <w:multiLevelType w:val="hybridMultilevel"/>
    <w:tmpl w:val="A420C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5B76114"/>
    <w:multiLevelType w:val="hybridMultilevel"/>
    <w:tmpl w:val="F2D80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6786586"/>
    <w:multiLevelType w:val="hybridMultilevel"/>
    <w:tmpl w:val="259AF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88167F"/>
    <w:multiLevelType w:val="hybridMultilevel"/>
    <w:tmpl w:val="9A2E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A255F7"/>
    <w:multiLevelType w:val="hybridMultilevel"/>
    <w:tmpl w:val="4DBECA48"/>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46" w15:restartNumberingAfterBreak="0">
    <w:nsid w:val="69AB0478"/>
    <w:multiLevelType w:val="hybridMultilevel"/>
    <w:tmpl w:val="561E4F6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7" w15:restartNumberingAfterBreak="0">
    <w:nsid w:val="6F572954"/>
    <w:multiLevelType w:val="hybridMultilevel"/>
    <w:tmpl w:val="71D69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7458C8"/>
    <w:multiLevelType w:val="hybridMultilevel"/>
    <w:tmpl w:val="892E4358"/>
    <w:lvl w:ilvl="0" w:tplc="40090001">
      <w:start w:val="1"/>
      <w:numFmt w:val="bullet"/>
      <w:lvlText w:val=""/>
      <w:lvlJc w:val="left"/>
      <w:pPr>
        <w:ind w:left="1578" w:hanging="360"/>
      </w:pPr>
      <w:rPr>
        <w:rFonts w:ascii="Symbol" w:hAnsi="Symbol" w:hint="default"/>
      </w:rPr>
    </w:lvl>
    <w:lvl w:ilvl="1" w:tplc="40090003" w:tentative="1">
      <w:start w:val="1"/>
      <w:numFmt w:val="bullet"/>
      <w:lvlText w:val="o"/>
      <w:lvlJc w:val="left"/>
      <w:pPr>
        <w:ind w:left="2298" w:hanging="360"/>
      </w:pPr>
      <w:rPr>
        <w:rFonts w:ascii="Courier New" w:hAnsi="Courier New" w:cs="Courier New" w:hint="default"/>
      </w:rPr>
    </w:lvl>
    <w:lvl w:ilvl="2" w:tplc="40090005" w:tentative="1">
      <w:start w:val="1"/>
      <w:numFmt w:val="bullet"/>
      <w:lvlText w:val=""/>
      <w:lvlJc w:val="left"/>
      <w:pPr>
        <w:ind w:left="3018" w:hanging="360"/>
      </w:pPr>
      <w:rPr>
        <w:rFonts w:ascii="Wingdings" w:hAnsi="Wingdings" w:hint="default"/>
      </w:rPr>
    </w:lvl>
    <w:lvl w:ilvl="3" w:tplc="40090001" w:tentative="1">
      <w:start w:val="1"/>
      <w:numFmt w:val="bullet"/>
      <w:lvlText w:val=""/>
      <w:lvlJc w:val="left"/>
      <w:pPr>
        <w:ind w:left="3738" w:hanging="360"/>
      </w:pPr>
      <w:rPr>
        <w:rFonts w:ascii="Symbol" w:hAnsi="Symbol" w:hint="default"/>
      </w:rPr>
    </w:lvl>
    <w:lvl w:ilvl="4" w:tplc="40090003" w:tentative="1">
      <w:start w:val="1"/>
      <w:numFmt w:val="bullet"/>
      <w:lvlText w:val="o"/>
      <w:lvlJc w:val="left"/>
      <w:pPr>
        <w:ind w:left="4458" w:hanging="360"/>
      </w:pPr>
      <w:rPr>
        <w:rFonts w:ascii="Courier New" w:hAnsi="Courier New" w:cs="Courier New" w:hint="default"/>
      </w:rPr>
    </w:lvl>
    <w:lvl w:ilvl="5" w:tplc="40090005" w:tentative="1">
      <w:start w:val="1"/>
      <w:numFmt w:val="bullet"/>
      <w:lvlText w:val=""/>
      <w:lvlJc w:val="left"/>
      <w:pPr>
        <w:ind w:left="5178" w:hanging="360"/>
      </w:pPr>
      <w:rPr>
        <w:rFonts w:ascii="Wingdings" w:hAnsi="Wingdings" w:hint="default"/>
      </w:rPr>
    </w:lvl>
    <w:lvl w:ilvl="6" w:tplc="40090001" w:tentative="1">
      <w:start w:val="1"/>
      <w:numFmt w:val="bullet"/>
      <w:lvlText w:val=""/>
      <w:lvlJc w:val="left"/>
      <w:pPr>
        <w:ind w:left="5898" w:hanging="360"/>
      </w:pPr>
      <w:rPr>
        <w:rFonts w:ascii="Symbol" w:hAnsi="Symbol" w:hint="default"/>
      </w:rPr>
    </w:lvl>
    <w:lvl w:ilvl="7" w:tplc="40090003" w:tentative="1">
      <w:start w:val="1"/>
      <w:numFmt w:val="bullet"/>
      <w:lvlText w:val="o"/>
      <w:lvlJc w:val="left"/>
      <w:pPr>
        <w:ind w:left="6618" w:hanging="360"/>
      </w:pPr>
      <w:rPr>
        <w:rFonts w:ascii="Courier New" w:hAnsi="Courier New" w:cs="Courier New" w:hint="default"/>
      </w:rPr>
    </w:lvl>
    <w:lvl w:ilvl="8" w:tplc="40090005" w:tentative="1">
      <w:start w:val="1"/>
      <w:numFmt w:val="bullet"/>
      <w:lvlText w:val=""/>
      <w:lvlJc w:val="left"/>
      <w:pPr>
        <w:ind w:left="7338" w:hanging="360"/>
      </w:pPr>
      <w:rPr>
        <w:rFonts w:ascii="Wingdings" w:hAnsi="Wingdings" w:hint="default"/>
      </w:rPr>
    </w:lvl>
  </w:abstractNum>
  <w:abstractNum w:abstractNumId="49" w15:restartNumberingAfterBreak="0">
    <w:nsid w:val="71B4601E"/>
    <w:multiLevelType w:val="hybridMultilevel"/>
    <w:tmpl w:val="244CC1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0" w15:restartNumberingAfterBreak="0">
    <w:nsid w:val="72200780"/>
    <w:multiLevelType w:val="hybridMultilevel"/>
    <w:tmpl w:val="8FE027A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1" w15:restartNumberingAfterBreak="0">
    <w:nsid w:val="72BF59B5"/>
    <w:multiLevelType w:val="hybridMultilevel"/>
    <w:tmpl w:val="9D2288A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15:restartNumberingAfterBreak="0">
    <w:nsid w:val="75E76051"/>
    <w:multiLevelType w:val="hybridMultilevel"/>
    <w:tmpl w:val="41D25F8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3" w15:restartNumberingAfterBreak="0">
    <w:nsid w:val="75F21E62"/>
    <w:multiLevelType w:val="hybridMultilevel"/>
    <w:tmpl w:val="90D0E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9E3F93"/>
    <w:multiLevelType w:val="hybridMultilevel"/>
    <w:tmpl w:val="5F2E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C51597"/>
    <w:multiLevelType w:val="hybridMultilevel"/>
    <w:tmpl w:val="F51A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D86889"/>
    <w:multiLevelType w:val="hybridMultilevel"/>
    <w:tmpl w:val="634A623E"/>
    <w:lvl w:ilvl="0" w:tplc="40090001">
      <w:start w:val="1"/>
      <w:numFmt w:val="bullet"/>
      <w:lvlText w:val=""/>
      <w:lvlJc w:val="left"/>
      <w:pPr>
        <w:ind w:left="1440" w:hanging="360"/>
      </w:pPr>
      <w:rPr>
        <w:rFonts w:ascii="Symbol" w:hAnsi="Symbol" w:hint="default"/>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634948757">
    <w:abstractNumId w:val="37"/>
  </w:num>
  <w:num w:numId="2" w16cid:durableId="87894187">
    <w:abstractNumId w:val="36"/>
  </w:num>
  <w:num w:numId="3" w16cid:durableId="1925453750">
    <w:abstractNumId w:val="10"/>
  </w:num>
  <w:num w:numId="4" w16cid:durableId="107821609">
    <w:abstractNumId w:val="21"/>
  </w:num>
  <w:num w:numId="5" w16cid:durableId="1605189265">
    <w:abstractNumId w:val="5"/>
  </w:num>
  <w:num w:numId="6" w16cid:durableId="1067528735">
    <w:abstractNumId w:val="12"/>
  </w:num>
  <w:num w:numId="7" w16cid:durableId="168838482">
    <w:abstractNumId w:val="6"/>
  </w:num>
  <w:num w:numId="8" w16cid:durableId="909465148">
    <w:abstractNumId w:val="51"/>
  </w:num>
  <w:num w:numId="9" w16cid:durableId="863178777">
    <w:abstractNumId w:val="52"/>
  </w:num>
  <w:num w:numId="10" w16cid:durableId="1786584516">
    <w:abstractNumId w:val="25"/>
  </w:num>
  <w:num w:numId="11" w16cid:durableId="296641168">
    <w:abstractNumId w:val="13"/>
  </w:num>
  <w:num w:numId="12" w16cid:durableId="1747533777">
    <w:abstractNumId w:val="56"/>
  </w:num>
  <w:num w:numId="13" w16cid:durableId="1726443034">
    <w:abstractNumId w:val="19"/>
  </w:num>
  <w:num w:numId="14" w16cid:durableId="941038553">
    <w:abstractNumId w:val="27"/>
  </w:num>
  <w:num w:numId="15" w16cid:durableId="1735471649">
    <w:abstractNumId w:val="15"/>
  </w:num>
  <w:num w:numId="16" w16cid:durableId="163593371">
    <w:abstractNumId w:val="26"/>
  </w:num>
  <w:num w:numId="17" w16cid:durableId="135419901">
    <w:abstractNumId w:val="2"/>
  </w:num>
  <w:num w:numId="18" w16cid:durableId="1175222441">
    <w:abstractNumId w:val="23"/>
  </w:num>
  <w:num w:numId="19" w16cid:durableId="2042631618">
    <w:abstractNumId w:val="0"/>
  </w:num>
  <w:num w:numId="20" w16cid:durableId="2111192992">
    <w:abstractNumId w:val="33"/>
  </w:num>
  <w:num w:numId="21" w16cid:durableId="780538445">
    <w:abstractNumId w:val="49"/>
  </w:num>
  <w:num w:numId="22" w16cid:durableId="2075658680">
    <w:abstractNumId w:val="50"/>
  </w:num>
  <w:num w:numId="23" w16cid:durableId="1954824197">
    <w:abstractNumId w:val="16"/>
  </w:num>
  <w:num w:numId="24" w16cid:durableId="2020350739">
    <w:abstractNumId w:val="34"/>
  </w:num>
  <w:num w:numId="25" w16cid:durableId="1760102711">
    <w:abstractNumId w:val="46"/>
  </w:num>
  <w:num w:numId="26" w16cid:durableId="1117799898">
    <w:abstractNumId w:val="1"/>
  </w:num>
  <w:num w:numId="27" w16cid:durableId="319235155">
    <w:abstractNumId w:val="45"/>
  </w:num>
  <w:num w:numId="28" w16cid:durableId="1654724400">
    <w:abstractNumId w:val="24"/>
  </w:num>
  <w:num w:numId="29" w16cid:durableId="1183011354">
    <w:abstractNumId w:val="7"/>
  </w:num>
  <w:num w:numId="30" w16cid:durableId="627706772">
    <w:abstractNumId w:val="48"/>
  </w:num>
  <w:num w:numId="31" w16cid:durableId="928388901">
    <w:abstractNumId w:val="3"/>
  </w:num>
  <w:num w:numId="32" w16cid:durableId="2127917913">
    <w:abstractNumId w:val="40"/>
  </w:num>
  <w:num w:numId="33" w16cid:durableId="752551115">
    <w:abstractNumId w:val="20"/>
  </w:num>
  <w:num w:numId="34" w16cid:durableId="231239561">
    <w:abstractNumId w:val="14"/>
  </w:num>
  <w:num w:numId="35" w16cid:durableId="1446853287">
    <w:abstractNumId w:val="44"/>
  </w:num>
  <w:num w:numId="36" w16cid:durableId="1316759873">
    <w:abstractNumId w:val="47"/>
  </w:num>
  <w:num w:numId="37" w16cid:durableId="2001351741">
    <w:abstractNumId w:val="29"/>
  </w:num>
  <w:num w:numId="38" w16cid:durableId="920288880">
    <w:abstractNumId w:val="32"/>
  </w:num>
  <w:num w:numId="39" w16cid:durableId="1352879715">
    <w:abstractNumId w:val="55"/>
  </w:num>
  <w:num w:numId="40" w16cid:durableId="873273731">
    <w:abstractNumId w:val="39"/>
  </w:num>
  <w:num w:numId="41" w16cid:durableId="803691402">
    <w:abstractNumId w:val="4"/>
  </w:num>
  <w:num w:numId="42" w16cid:durableId="1169951293">
    <w:abstractNumId w:val="54"/>
  </w:num>
  <w:num w:numId="43" w16cid:durableId="260068146">
    <w:abstractNumId w:val="41"/>
  </w:num>
  <w:num w:numId="44" w16cid:durableId="1161194206">
    <w:abstractNumId w:val="11"/>
  </w:num>
  <w:num w:numId="45" w16cid:durableId="1718969946">
    <w:abstractNumId w:val="42"/>
  </w:num>
  <w:num w:numId="46" w16cid:durableId="1374840337">
    <w:abstractNumId w:val="38"/>
  </w:num>
  <w:num w:numId="47" w16cid:durableId="1196583437">
    <w:abstractNumId w:val="28"/>
  </w:num>
  <w:num w:numId="48" w16cid:durableId="643437687">
    <w:abstractNumId w:val="8"/>
  </w:num>
  <w:num w:numId="49" w16cid:durableId="639304267">
    <w:abstractNumId w:val="9"/>
  </w:num>
  <w:num w:numId="50" w16cid:durableId="1289892428">
    <w:abstractNumId w:val="31"/>
  </w:num>
  <w:num w:numId="51" w16cid:durableId="408425727">
    <w:abstractNumId w:val="18"/>
  </w:num>
  <w:num w:numId="52" w16cid:durableId="879829895">
    <w:abstractNumId w:val="17"/>
  </w:num>
  <w:num w:numId="53" w16cid:durableId="1029377774">
    <w:abstractNumId w:val="53"/>
  </w:num>
  <w:num w:numId="54" w16cid:durableId="1960261051">
    <w:abstractNumId w:val="30"/>
  </w:num>
  <w:num w:numId="55" w16cid:durableId="2095929284">
    <w:abstractNumId w:val="35"/>
  </w:num>
  <w:num w:numId="56" w16cid:durableId="1053046525">
    <w:abstractNumId w:val="43"/>
  </w:num>
  <w:num w:numId="57" w16cid:durableId="1555309434">
    <w:abstractNumId w:val="2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hideGrammaticalErrors/>
  <w:activeWritingStyle w:appName="MSWord" w:lang="en-GB"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E48"/>
    <w:rsid w:val="00003408"/>
    <w:rsid w:val="0000705C"/>
    <w:rsid w:val="00010045"/>
    <w:rsid w:val="000108F9"/>
    <w:rsid w:val="00011FA2"/>
    <w:rsid w:val="00012BF2"/>
    <w:rsid w:val="000135EF"/>
    <w:rsid w:val="00013F81"/>
    <w:rsid w:val="0001523B"/>
    <w:rsid w:val="00015620"/>
    <w:rsid w:val="00016792"/>
    <w:rsid w:val="00017859"/>
    <w:rsid w:val="00021314"/>
    <w:rsid w:val="00021D1D"/>
    <w:rsid w:val="00021E92"/>
    <w:rsid w:val="00022146"/>
    <w:rsid w:val="0002225C"/>
    <w:rsid w:val="000222BE"/>
    <w:rsid w:val="00023063"/>
    <w:rsid w:val="000279CB"/>
    <w:rsid w:val="00030F03"/>
    <w:rsid w:val="000317DE"/>
    <w:rsid w:val="00032DD0"/>
    <w:rsid w:val="000336BB"/>
    <w:rsid w:val="00033A0E"/>
    <w:rsid w:val="00044BB8"/>
    <w:rsid w:val="00044F12"/>
    <w:rsid w:val="00047EC5"/>
    <w:rsid w:val="000500AE"/>
    <w:rsid w:val="000534B5"/>
    <w:rsid w:val="00054A52"/>
    <w:rsid w:val="00061014"/>
    <w:rsid w:val="000628C4"/>
    <w:rsid w:val="00063E2B"/>
    <w:rsid w:val="000649F2"/>
    <w:rsid w:val="00072BA1"/>
    <w:rsid w:val="00076DEB"/>
    <w:rsid w:val="00076E39"/>
    <w:rsid w:val="00077CD2"/>
    <w:rsid w:val="0008076C"/>
    <w:rsid w:val="00080F78"/>
    <w:rsid w:val="00082C00"/>
    <w:rsid w:val="000841F8"/>
    <w:rsid w:val="00084C3D"/>
    <w:rsid w:val="00085A11"/>
    <w:rsid w:val="00086CB1"/>
    <w:rsid w:val="000871D4"/>
    <w:rsid w:val="00087634"/>
    <w:rsid w:val="0009120A"/>
    <w:rsid w:val="00096A39"/>
    <w:rsid w:val="00097801"/>
    <w:rsid w:val="000A0366"/>
    <w:rsid w:val="000A0FA0"/>
    <w:rsid w:val="000A53FB"/>
    <w:rsid w:val="000A6F79"/>
    <w:rsid w:val="000B21E7"/>
    <w:rsid w:val="000B4087"/>
    <w:rsid w:val="000B42E7"/>
    <w:rsid w:val="000B5A8D"/>
    <w:rsid w:val="000C06B9"/>
    <w:rsid w:val="000C096D"/>
    <w:rsid w:val="000C2A54"/>
    <w:rsid w:val="000C5954"/>
    <w:rsid w:val="000C64D9"/>
    <w:rsid w:val="000C7D7A"/>
    <w:rsid w:val="000D1451"/>
    <w:rsid w:val="000D1A7F"/>
    <w:rsid w:val="000D2731"/>
    <w:rsid w:val="000D40E8"/>
    <w:rsid w:val="000D4B1E"/>
    <w:rsid w:val="000D5EA8"/>
    <w:rsid w:val="000D68D8"/>
    <w:rsid w:val="000D7B2E"/>
    <w:rsid w:val="000E1422"/>
    <w:rsid w:val="000E1608"/>
    <w:rsid w:val="000E2564"/>
    <w:rsid w:val="000E2FC1"/>
    <w:rsid w:val="000E4449"/>
    <w:rsid w:val="000E45E9"/>
    <w:rsid w:val="000E4755"/>
    <w:rsid w:val="000E537E"/>
    <w:rsid w:val="000F017B"/>
    <w:rsid w:val="000F078E"/>
    <w:rsid w:val="000F08EA"/>
    <w:rsid w:val="000F396D"/>
    <w:rsid w:val="000F7369"/>
    <w:rsid w:val="00100335"/>
    <w:rsid w:val="00103C4B"/>
    <w:rsid w:val="00104D33"/>
    <w:rsid w:val="00104E2E"/>
    <w:rsid w:val="00105B9B"/>
    <w:rsid w:val="00106807"/>
    <w:rsid w:val="00106BD8"/>
    <w:rsid w:val="001078F9"/>
    <w:rsid w:val="0011108A"/>
    <w:rsid w:val="0011431B"/>
    <w:rsid w:val="001144DD"/>
    <w:rsid w:val="00114B9F"/>
    <w:rsid w:val="00117A28"/>
    <w:rsid w:val="00117B91"/>
    <w:rsid w:val="00120289"/>
    <w:rsid w:val="00126CB8"/>
    <w:rsid w:val="00127B6A"/>
    <w:rsid w:val="00131B8F"/>
    <w:rsid w:val="00131BC3"/>
    <w:rsid w:val="0013320B"/>
    <w:rsid w:val="0013346D"/>
    <w:rsid w:val="00133802"/>
    <w:rsid w:val="00133DB7"/>
    <w:rsid w:val="001341CF"/>
    <w:rsid w:val="001351FF"/>
    <w:rsid w:val="001438F2"/>
    <w:rsid w:val="00144129"/>
    <w:rsid w:val="001445ED"/>
    <w:rsid w:val="00147183"/>
    <w:rsid w:val="00147DA6"/>
    <w:rsid w:val="001531DB"/>
    <w:rsid w:val="001548AF"/>
    <w:rsid w:val="00155C53"/>
    <w:rsid w:val="00156EBA"/>
    <w:rsid w:val="00160FE0"/>
    <w:rsid w:val="00161096"/>
    <w:rsid w:val="00161BF3"/>
    <w:rsid w:val="00161D69"/>
    <w:rsid w:val="00163480"/>
    <w:rsid w:val="00163541"/>
    <w:rsid w:val="00163B03"/>
    <w:rsid w:val="00166480"/>
    <w:rsid w:val="00171D9F"/>
    <w:rsid w:val="00172280"/>
    <w:rsid w:val="00172C2A"/>
    <w:rsid w:val="00173AD9"/>
    <w:rsid w:val="00173E5E"/>
    <w:rsid w:val="00173F13"/>
    <w:rsid w:val="001742F1"/>
    <w:rsid w:val="00175B68"/>
    <w:rsid w:val="00176D17"/>
    <w:rsid w:val="001772EB"/>
    <w:rsid w:val="00180C80"/>
    <w:rsid w:val="00181ECB"/>
    <w:rsid w:val="001834A5"/>
    <w:rsid w:val="00184C99"/>
    <w:rsid w:val="0018640C"/>
    <w:rsid w:val="00186569"/>
    <w:rsid w:val="00186E24"/>
    <w:rsid w:val="00187390"/>
    <w:rsid w:val="00190688"/>
    <w:rsid w:val="001911BE"/>
    <w:rsid w:val="00192E68"/>
    <w:rsid w:val="00193C67"/>
    <w:rsid w:val="00194D9B"/>
    <w:rsid w:val="001A12A3"/>
    <w:rsid w:val="001A1E52"/>
    <w:rsid w:val="001A2DD2"/>
    <w:rsid w:val="001A4EC2"/>
    <w:rsid w:val="001A7330"/>
    <w:rsid w:val="001B08AF"/>
    <w:rsid w:val="001B1709"/>
    <w:rsid w:val="001B35E3"/>
    <w:rsid w:val="001B4DB3"/>
    <w:rsid w:val="001B5890"/>
    <w:rsid w:val="001B5B29"/>
    <w:rsid w:val="001C10FC"/>
    <w:rsid w:val="001C2C6B"/>
    <w:rsid w:val="001C6B39"/>
    <w:rsid w:val="001C6EDF"/>
    <w:rsid w:val="001D43B8"/>
    <w:rsid w:val="001D66BD"/>
    <w:rsid w:val="001E1BB1"/>
    <w:rsid w:val="001E3090"/>
    <w:rsid w:val="001E4CEF"/>
    <w:rsid w:val="001E6810"/>
    <w:rsid w:val="001E6CCF"/>
    <w:rsid w:val="001E6DB0"/>
    <w:rsid w:val="001E7591"/>
    <w:rsid w:val="001F0B12"/>
    <w:rsid w:val="001F15FC"/>
    <w:rsid w:val="002021AA"/>
    <w:rsid w:val="00204469"/>
    <w:rsid w:val="002054CB"/>
    <w:rsid w:val="0020694A"/>
    <w:rsid w:val="00211965"/>
    <w:rsid w:val="00212685"/>
    <w:rsid w:val="00213EC3"/>
    <w:rsid w:val="002150D4"/>
    <w:rsid w:val="002155BF"/>
    <w:rsid w:val="00221EA5"/>
    <w:rsid w:val="002227F4"/>
    <w:rsid w:val="002235DC"/>
    <w:rsid w:val="002249EC"/>
    <w:rsid w:val="00224A15"/>
    <w:rsid w:val="002277B5"/>
    <w:rsid w:val="00231C9F"/>
    <w:rsid w:val="00233A4F"/>
    <w:rsid w:val="00241466"/>
    <w:rsid w:val="00241C19"/>
    <w:rsid w:val="0024271F"/>
    <w:rsid w:val="0024328D"/>
    <w:rsid w:val="00243FDD"/>
    <w:rsid w:val="00246C40"/>
    <w:rsid w:val="00246F4C"/>
    <w:rsid w:val="00253783"/>
    <w:rsid w:val="00253809"/>
    <w:rsid w:val="00256AB1"/>
    <w:rsid w:val="00256B1A"/>
    <w:rsid w:val="00256CC3"/>
    <w:rsid w:val="00261212"/>
    <w:rsid w:val="00261F9E"/>
    <w:rsid w:val="002624D7"/>
    <w:rsid w:val="00263704"/>
    <w:rsid w:val="00270AAF"/>
    <w:rsid w:val="00272633"/>
    <w:rsid w:val="00272911"/>
    <w:rsid w:val="002807F2"/>
    <w:rsid w:val="00282AF6"/>
    <w:rsid w:val="0028608D"/>
    <w:rsid w:val="00287035"/>
    <w:rsid w:val="002878E9"/>
    <w:rsid w:val="00287967"/>
    <w:rsid w:val="00291150"/>
    <w:rsid w:val="00291483"/>
    <w:rsid w:val="00291707"/>
    <w:rsid w:val="00291A49"/>
    <w:rsid w:val="00291E5C"/>
    <w:rsid w:val="00291F10"/>
    <w:rsid w:val="002927FE"/>
    <w:rsid w:val="00292DBE"/>
    <w:rsid w:val="002965F9"/>
    <w:rsid w:val="002A01A7"/>
    <w:rsid w:val="002A08D0"/>
    <w:rsid w:val="002A381E"/>
    <w:rsid w:val="002A3D66"/>
    <w:rsid w:val="002A3F8A"/>
    <w:rsid w:val="002A6B0C"/>
    <w:rsid w:val="002A6C59"/>
    <w:rsid w:val="002A7B1B"/>
    <w:rsid w:val="002B0B0E"/>
    <w:rsid w:val="002B1203"/>
    <w:rsid w:val="002B44B3"/>
    <w:rsid w:val="002B7B53"/>
    <w:rsid w:val="002C1F18"/>
    <w:rsid w:val="002C29ED"/>
    <w:rsid w:val="002C7990"/>
    <w:rsid w:val="002D195F"/>
    <w:rsid w:val="002D30D1"/>
    <w:rsid w:val="002D3DCF"/>
    <w:rsid w:val="002D5BE2"/>
    <w:rsid w:val="002D6063"/>
    <w:rsid w:val="002D7BB7"/>
    <w:rsid w:val="002E0552"/>
    <w:rsid w:val="002E0AA3"/>
    <w:rsid w:val="002E49F9"/>
    <w:rsid w:val="002E6936"/>
    <w:rsid w:val="002E785E"/>
    <w:rsid w:val="002E7AD9"/>
    <w:rsid w:val="002F1A3C"/>
    <w:rsid w:val="002F540B"/>
    <w:rsid w:val="002F5ADB"/>
    <w:rsid w:val="002F7644"/>
    <w:rsid w:val="0030551E"/>
    <w:rsid w:val="00305E82"/>
    <w:rsid w:val="00310CE5"/>
    <w:rsid w:val="00312A9E"/>
    <w:rsid w:val="00314883"/>
    <w:rsid w:val="0031491A"/>
    <w:rsid w:val="00315296"/>
    <w:rsid w:val="0031582C"/>
    <w:rsid w:val="00317D27"/>
    <w:rsid w:val="00317D9E"/>
    <w:rsid w:val="003211FC"/>
    <w:rsid w:val="003234D9"/>
    <w:rsid w:val="00325167"/>
    <w:rsid w:val="0032589A"/>
    <w:rsid w:val="00325BD4"/>
    <w:rsid w:val="00330493"/>
    <w:rsid w:val="00332778"/>
    <w:rsid w:val="003341AA"/>
    <w:rsid w:val="00334355"/>
    <w:rsid w:val="00334C83"/>
    <w:rsid w:val="003409D7"/>
    <w:rsid w:val="00342306"/>
    <w:rsid w:val="003424E3"/>
    <w:rsid w:val="00346A1C"/>
    <w:rsid w:val="00347674"/>
    <w:rsid w:val="00350FDB"/>
    <w:rsid w:val="00351B39"/>
    <w:rsid w:val="003529DF"/>
    <w:rsid w:val="00352A94"/>
    <w:rsid w:val="00354761"/>
    <w:rsid w:val="00355F2E"/>
    <w:rsid w:val="003566C3"/>
    <w:rsid w:val="00357DFC"/>
    <w:rsid w:val="00361E5C"/>
    <w:rsid w:val="00361EDD"/>
    <w:rsid w:val="0036257E"/>
    <w:rsid w:val="00362657"/>
    <w:rsid w:val="003647D7"/>
    <w:rsid w:val="003661C6"/>
    <w:rsid w:val="00366D18"/>
    <w:rsid w:val="00366E6A"/>
    <w:rsid w:val="0036731F"/>
    <w:rsid w:val="00370E4D"/>
    <w:rsid w:val="0037205D"/>
    <w:rsid w:val="00374124"/>
    <w:rsid w:val="00374930"/>
    <w:rsid w:val="003759F1"/>
    <w:rsid w:val="00380F13"/>
    <w:rsid w:val="00382807"/>
    <w:rsid w:val="00391DFA"/>
    <w:rsid w:val="00392D72"/>
    <w:rsid w:val="0039351C"/>
    <w:rsid w:val="00395514"/>
    <w:rsid w:val="00397C77"/>
    <w:rsid w:val="003A35A9"/>
    <w:rsid w:val="003A46FE"/>
    <w:rsid w:val="003A63A9"/>
    <w:rsid w:val="003B0FF9"/>
    <w:rsid w:val="003B2C6C"/>
    <w:rsid w:val="003C06B1"/>
    <w:rsid w:val="003C13A4"/>
    <w:rsid w:val="003C6C17"/>
    <w:rsid w:val="003D074F"/>
    <w:rsid w:val="003D1997"/>
    <w:rsid w:val="003D1B34"/>
    <w:rsid w:val="003D5DF9"/>
    <w:rsid w:val="003D698B"/>
    <w:rsid w:val="003E0DE2"/>
    <w:rsid w:val="003E3B12"/>
    <w:rsid w:val="003E69AB"/>
    <w:rsid w:val="003F21AB"/>
    <w:rsid w:val="003F25ED"/>
    <w:rsid w:val="003F38EB"/>
    <w:rsid w:val="003F51A2"/>
    <w:rsid w:val="003F5437"/>
    <w:rsid w:val="003F60B7"/>
    <w:rsid w:val="003F6825"/>
    <w:rsid w:val="003F798A"/>
    <w:rsid w:val="003F7D78"/>
    <w:rsid w:val="0040085C"/>
    <w:rsid w:val="00407C2B"/>
    <w:rsid w:val="00407C9A"/>
    <w:rsid w:val="00410A90"/>
    <w:rsid w:val="00410D99"/>
    <w:rsid w:val="00414144"/>
    <w:rsid w:val="00414B4D"/>
    <w:rsid w:val="00416E53"/>
    <w:rsid w:val="00424ACC"/>
    <w:rsid w:val="00425132"/>
    <w:rsid w:val="00426C60"/>
    <w:rsid w:val="00430DD1"/>
    <w:rsid w:val="004333C2"/>
    <w:rsid w:val="00434C14"/>
    <w:rsid w:val="0043634C"/>
    <w:rsid w:val="00436911"/>
    <w:rsid w:val="00436FFB"/>
    <w:rsid w:val="004377BC"/>
    <w:rsid w:val="00437A04"/>
    <w:rsid w:val="00440821"/>
    <w:rsid w:val="004419F0"/>
    <w:rsid w:val="00442BD3"/>
    <w:rsid w:val="00443A80"/>
    <w:rsid w:val="00444476"/>
    <w:rsid w:val="00444B18"/>
    <w:rsid w:val="00450CA1"/>
    <w:rsid w:val="00451A32"/>
    <w:rsid w:val="00453C53"/>
    <w:rsid w:val="004556B2"/>
    <w:rsid w:val="004565FA"/>
    <w:rsid w:val="00456D32"/>
    <w:rsid w:val="00456E56"/>
    <w:rsid w:val="00457734"/>
    <w:rsid w:val="00462227"/>
    <w:rsid w:val="004623EA"/>
    <w:rsid w:val="00462FA1"/>
    <w:rsid w:val="0046737B"/>
    <w:rsid w:val="00471110"/>
    <w:rsid w:val="00472A06"/>
    <w:rsid w:val="0047321C"/>
    <w:rsid w:val="004732A1"/>
    <w:rsid w:val="00473726"/>
    <w:rsid w:val="00473C8D"/>
    <w:rsid w:val="00474179"/>
    <w:rsid w:val="004752BB"/>
    <w:rsid w:val="00475C68"/>
    <w:rsid w:val="00480E3D"/>
    <w:rsid w:val="00482232"/>
    <w:rsid w:val="0048447D"/>
    <w:rsid w:val="0048451D"/>
    <w:rsid w:val="00485AE7"/>
    <w:rsid w:val="00487352"/>
    <w:rsid w:val="00490D32"/>
    <w:rsid w:val="00491960"/>
    <w:rsid w:val="004927DF"/>
    <w:rsid w:val="00492C0E"/>
    <w:rsid w:val="00493777"/>
    <w:rsid w:val="0049487F"/>
    <w:rsid w:val="00495521"/>
    <w:rsid w:val="00495707"/>
    <w:rsid w:val="004961BC"/>
    <w:rsid w:val="0049649D"/>
    <w:rsid w:val="0049751D"/>
    <w:rsid w:val="00497AB5"/>
    <w:rsid w:val="004A0889"/>
    <w:rsid w:val="004A1722"/>
    <w:rsid w:val="004A1EAF"/>
    <w:rsid w:val="004A2998"/>
    <w:rsid w:val="004A56CD"/>
    <w:rsid w:val="004B3B88"/>
    <w:rsid w:val="004C0A2C"/>
    <w:rsid w:val="004C1CE6"/>
    <w:rsid w:val="004C2285"/>
    <w:rsid w:val="004C578A"/>
    <w:rsid w:val="004D0608"/>
    <w:rsid w:val="004D1E5E"/>
    <w:rsid w:val="004D2D5B"/>
    <w:rsid w:val="004D3602"/>
    <w:rsid w:val="004D3739"/>
    <w:rsid w:val="004D398F"/>
    <w:rsid w:val="004D431F"/>
    <w:rsid w:val="004D463E"/>
    <w:rsid w:val="004D53DB"/>
    <w:rsid w:val="004D6A34"/>
    <w:rsid w:val="004E3280"/>
    <w:rsid w:val="004E4505"/>
    <w:rsid w:val="004E5B26"/>
    <w:rsid w:val="004E628B"/>
    <w:rsid w:val="004E68C4"/>
    <w:rsid w:val="004E6D09"/>
    <w:rsid w:val="004E7059"/>
    <w:rsid w:val="004E78CA"/>
    <w:rsid w:val="004F29A5"/>
    <w:rsid w:val="004F490A"/>
    <w:rsid w:val="004F4934"/>
    <w:rsid w:val="004F54CD"/>
    <w:rsid w:val="00500BE0"/>
    <w:rsid w:val="00500FFF"/>
    <w:rsid w:val="005013D8"/>
    <w:rsid w:val="00501D8F"/>
    <w:rsid w:val="00501E59"/>
    <w:rsid w:val="005108F5"/>
    <w:rsid w:val="005114B9"/>
    <w:rsid w:val="00512668"/>
    <w:rsid w:val="00512A6E"/>
    <w:rsid w:val="005136A6"/>
    <w:rsid w:val="005204CF"/>
    <w:rsid w:val="00520887"/>
    <w:rsid w:val="00521D53"/>
    <w:rsid w:val="0052275C"/>
    <w:rsid w:val="00523453"/>
    <w:rsid w:val="00524B81"/>
    <w:rsid w:val="00527C4B"/>
    <w:rsid w:val="00530976"/>
    <w:rsid w:val="00530EAD"/>
    <w:rsid w:val="005315BE"/>
    <w:rsid w:val="00531FED"/>
    <w:rsid w:val="00532195"/>
    <w:rsid w:val="00532961"/>
    <w:rsid w:val="0053367B"/>
    <w:rsid w:val="0053372A"/>
    <w:rsid w:val="0053451A"/>
    <w:rsid w:val="00535722"/>
    <w:rsid w:val="005361F4"/>
    <w:rsid w:val="00536C06"/>
    <w:rsid w:val="0053728B"/>
    <w:rsid w:val="00541D02"/>
    <w:rsid w:val="005436A0"/>
    <w:rsid w:val="0054581E"/>
    <w:rsid w:val="0054675B"/>
    <w:rsid w:val="00546C63"/>
    <w:rsid w:val="00547783"/>
    <w:rsid w:val="00547D05"/>
    <w:rsid w:val="0055096C"/>
    <w:rsid w:val="0056103D"/>
    <w:rsid w:val="00562D15"/>
    <w:rsid w:val="00562FFB"/>
    <w:rsid w:val="0056327B"/>
    <w:rsid w:val="00564076"/>
    <w:rsid w:val="005640B8"/>
    <w:rsid w:val="00564DB8"/>
    <w:rsid w:val="0056613B"/>
    <w:rsid w:val="005668EF"/>
    <w:rsid w:val="00566BDC"/>
    <w:rsid w:val="00570A04"/>
    <w:rsid w:val="005713B6"/>
    <w:rsid w:val="00571E3B"/>
    <w:rsid w:val="00572E78"/>
    <w:rsid w:val="00576316"/>
    <w:rsid w:val="0057754F"/>
    <w:rsid w:val="0057777C"/>
    <w:rsid w:val="00577DE3"/>
    <w:rsid w:val="00580AD8"/>
    <w:rsid w:val="005833D9"/>
    <w:rsid w:val="005833FF"/>
    <w:rsid w:val="00583A25"/>
    <w:rsid w:val="00584461"/>
    <w:rsid w:val="00586213"/>
    <w:rsid w:val="005901AF"/>
    <w:rsid w:val="00593C60"/>
    <w:rsid w:val="00594A45"/>
    <w:rsid w:val="005963AB"/>
    <w:rsid w:val="0059651F"/>
    <w:rsid w:val="005968D4"/>
    <w:rsid w:val="00596A96"/>
    <w:rsid w:val="00596C47"/>
    <w:rsid w:val="00597750"/>
    <w:rsid w:val="005A0EB8"/>
    <w:rsid w:val="005A2269"/>
    <w:rsid w:val="005A5693"/>
    <w:rsid w:val="005A57DA"/>
    <w:rsid w:val="005A707E"/>
    <w:rsid w:val="005B1A52"/>
    <w:rsid w:val="005B2534"/>
    <w:rsid w:val="005B2BA2"/>
    <w:rsid w:val="005B762C"/>
    <w:rsid w:val="005C0413"/>
    <w:rsid w:val="005C06B9"/>
    <w:rsid w:val="005C31B7"/>
    <w:rsid w:val="005D1F85"/>
    <w:rsid w:val="005D3868"/>
    <w:rsid w:val="005D4670"/>
    <w:rsid w:val="005D67ED"/>
    <w:rsid w:val="005D6CAC"/>
    <w:rsid w:val="005E0DD0"/>
    <w:rsid w:val="005E1B54"/>
    <w:rsid w:val="005E1FDF"/>
    <w:rsid w:val="005E243C"/>
    <w:rsid w:val="005E6421"/>
    <w:rsid w:val="005E7A3F"/>
    <w:rsid w:val="005F02CB"/>
    <w:rsid w:val="005F12AB"/>
    <w:rsid w:val="005F1C3D"/>
    <w:rsid w:val="005F1E94"/>
    <w:rsid w:val="005F43C9"/>
    <w:rsid w:val="005F4E62"/>
    <w:rsid w:val="005F7171"/>
    <w:rsid w:val="00600F6A"/>
    <w:rsid w:val="00603DE1"/>
    <w:rsid w:val="00604881"/>
    <w:rsid w:val="00611A93"/>
    <w:rsid w:val="00612E89"/>
    <w:rsid w:val="00614083"/>
    <w:rsid w:val="00615D41"/>
    <w:rsid w:val="006161F8"/>
    <w:rsid w:val="0061674F"/>
    <w:rsid w:val="0062126E"/>
    <w:rsid w:val="00621CD2"/>
    <w:rsid w:val="00622E39"/>
    <w:rsid w:val="006238AE"/>
    <w:rsid w:val="00623B82"/>
    <w:rsid w:val="00624515"/>
    <w:rsid w:val="00625DD6"/>
    <w:rsid w:val="0062698D"/>
    <w:rsid w:val="00626AED"/>
    <w:rsid w:val="00626BFB"/>
    <w:rsid w:val="0062777C"/>
    <w:rsid w:val="00630A27"/>
    <w:rsid w:val="00632770"/>
    <w:rsid w:val="00632E14"/>
    <w:rsid w:val="00634188"/>
    <w:rsid w:val="00634C6C"/>
    <w:rsid w:val="00634D0A"/>
    <w:rsid w:val="00636291"/>
    <w:rsid w:val="0063790E"/>
    <w:rsid w:val="00640C6A"/>
    <w:rsid w:val="006458E0"/>
    <w:rsid w:val="00647E15"/>
    <w:rsid w:val="0065065E"/>
    <w:rsid w:val="0065225C"/>
    <w:rsid w:val="00652C01"/>
    <w:rsid w:val="00652EA1"/>
    <w:rsid w:val="006541D0"/>
    <w:rsid w:val="00656973"/>
    <w:rsid w:val="00657BC0"/>
    <w:rsid w:val="0066130C"/>
    <w:rsid w:val="0066144B"/>
    <w:rsid w:val="00662853"/>
    <w:rsid w:val="0066475B"/>
    <w:rsid w:val="00665ACE"/>
    <w:rsid w:val="0066600B"/>
    <w:rsid w:val="006735FC"/>
    <w:rsid w:val="00673D68"/>
    <w:rsid w:val="00674C76"/>
    <w:rsid w:val="006758EF"/>
    <w:rsid w:val="00676F89"/>
    <w:rsid w:val="0068002D"/>
    <w:rsid w:val="00680897"/>
    <w:rsid w:val="00680B75"/>
    <w:rsid w:val="00681FD8"/>
    <w:rsid w:val="00682FDE"/>
    <w:rsid w:val="006836C0"/>
    <w:rsid w:val="00685673"/>
    <w:rsid w:val="00685E50"/>
    <w:rsid w:val="00685E6A"/>
    <w:rsid w:val="006868BA"/>
    <w:rsid w:val="00690338"/>
    <w:rsid w:val="00690D1E"/>
    <w:rsid w:val="006930D9"/>
    <w:rsid w:val="00694093"/>
    <w:rsid w:val="00694430"/>
    <w:rsid w:val="00694892"/>
    <w:rsid w:val="00694B76"/>
    <w:rsid w:val="00694F52"/>
    <w:rsid w:val="00695C11"/>
    <w:rsid w:val="00695D1F"/>
    <w:rsid w:val="006A0D79"/>
    <w:rsid w:val="006A1C6A"/>
    <w:rsid w:val="006A20D8"/>
    <w:rsid w:val="006A2365"/>
    <w:rsid w:val="006A2777"/>
    <w:rsid w:val="006A28D2"/>
    <w:rsid w:val="006A3721"/>
    <w:rsid w:val="006A4B24"/>
    <w:rsid w:val="006A52F4"/>
    <w:rsid w:val="006A539E"/>
    <w:rsid w:val="006A59F8"/>
    <w:rsid w:val="006B044E"/>
    <w:rsid w:val="006B2145"/>
    <w:rsid w:val="006B3D00"/>
    <w:rsid w:val="006B4DD5"/>
    <w:rsid w:val="006B59E0"/>
    <w:rsid w:val="006B7546"/>
    <w:rsid w:val="006C15F1"/>
    <w:rsid w:val="006C24C2"/>
    <w:rsid w:val="006C33BD"/>
    <w:rsid w:val="006C49DB"/>
    <w:rsid w:val="006C4DFF"/>
    <w:rsid w:val="006C5069"/>
    <w:rsid w:val="006C60FD"/>
    <w:rsid w:val="006C773A"/>
    <w:rsid w:val="006C7A82"/>
    <w:rsid w:val="006D46B3"/>
    <w:rsid w:val="006D4E68"/>
    <w:rsid w:val="006D6CBA"/>
    <w:rsid w:val="006E330D"/>
    <w:rsid w:val="006E3F63"/>
    <w:rsid w:val="006E4320"/>
    <w:rsid w:val="006E4801"/>
    <w:rsid w:val="006E486B"/>
    <w:rsid w:val="006E491C"/>
    <w:rsid w:val="006E609B"/>
    <w:rsid w:val="006E6E8B"/>
    <w:rsid w:val="006F2706"/>
    <w:rsid w:val="006F3E4C"/>
    <w:rsid w:val="006F4D5A"/>
    <w:rsid w:val="006F5AB0"/>
    <w:rsid w:val="007009AB"/>
    <w:rsid w:val="00700E3A"/>
    <w:rsid w:val="00701B64"/>
    <w:rsid w:val="007053EE"/>
    <w:rsid w:val="0070679B"/>
    <w:rsid w:val="00707FE4"/>
    <w:rsid w:val="007113F5"/>
    <w:rsid w:val="00713AC4"/>
    <w:rsid w:val="00713CE4"/>
    <w:rsid w:val="0071433E"/>
    <w:rsid w:val="0071785F"/>
    <w:rsid w:val="00720A7B"/>
    <w:rsid w:val="00721269"/>
    <w:rsid w:val="007229C8"/>
    <w:rsid w:val="00723F5B"/>
    <w:rsid w:val="00725DFC"/>
    <w:rsid w:val="0073053E"/>
    <w:rsid w:val="00730749"/>
    <w:rsid w:val="00731B74"/>
    <w:rsid w:val="007322FB"/>
    <w:rsid w:val="00735EE2"/>
    <w:rsid w:val="007363FE"/>
    <w:rsid w:val="0073643C"/>
    <w:rsid w:val="007366DC"/>
    <w:rsid w:val="0074638B"/>
    <w:rsid w:val="007463F4"/>
    <w:rsid w:val="00746C84"/>
    <w:rsid w:val="00750E62"/>
    <w:rsid w:val="00750F75"/>
    <w:rsid w:val="0075209D"/>
    <w:rsid w:val="0075471E"/>
    <w:rsid w:val="00755967"/>
    <w:rsid w:val="007562D8"/>
    <w:rsid w:val="00756826"/>
    <w:rsid w:val="00763232"/>
    <w:rsid w:val="0076359B"/>
    <w:rsid w:val="00763870"/>
    <w:rsid w:val="00765021"/>
    <w:rsid w:val="00770C6F"/>
    <w:rsid w:val="00773817"/>
    <w:rsid w:val="0077405C"/>
    <w:rsid w:val="00777AB9"/>
    <w:rsid w:val="00777DAF"/>
    <w:rsid w:val="00781EDE"/>
    <w:rsid w:val="007828D1"/>
    <w:rsid w:val="00782E45"/>
    <w:rsid w:val="0078423A"/>
    <w:rsid w:val="00786002"/>
    <w:rsid w:val="007911BB"/>
    <w:rsid w:val="00791F21"/>
    <w:rsid w:val="00794AFB"/>
    <w:rsid w:val="00795519"/>
    <w:rsid w:val="0079757C"/>
    <w:rsid w:val="007A341D"/>
    <w:rsid w:val="007A4D21"/>
    <w:rsid w:val="007A501B"/>
    <w:rsid w:val="007A74F0"/>
    <w:rsid w:val="007A7DDE"/>
    <w:rsid w:val="007B158E"/>
    <w:rsid w:val="007B27FA"/>
    <w:rsid w:val="007B3147"/>
    <w:rsid w:val="007B5D78"/>
    <w:rsid w:val="007B603A"/>
    <w:rsid w:val="007B6204"/>
    <w:rsid w:val="007C1447"/>
    <w:rsid w:val="007C186A"/>
    <w:rsid w:val="007C1E34"/>
    <w:rsid w:val="007C27E7"/>
    <w:rsid w:val="007C4FEE"/>
    <w:rsid w:val="007C68F6"/>
    <w:rsid w:val="007C6D48"/>
    <w:rsid w:val="007C6F7E"/>
    <w:rsid w:val="007D03B3"/>
    <w:rsid w:val="007D09E8"/>
    <w:rsid w:val="007D1E48"/>
    <w:rsid w:val="007E0639"/>
    <w:rsid w:val="007E1E44"/>
    <w:rsid w:val="007E2E1B"/>
    <w:rsid w:val="007E3469"/>
    <w:rsid w:val="007E5779"/>
    <w:rsid w:val="007E67C6"/>
    <w:rsid w:val="007E68D6"/>
    <w:rsid w:val="007E6F9A"/>
    <w:rsid w:val="007E71B6"/>
    <w:rsid w:val="007F0127"/>
    <w:rsid w:val="007F06EA"/>
    <w:rsid w:val="007F0CB6"/>
    <w:rsid w:val="007F2100"/>
    <w:rsid w:val="007F2565"/>
    <w:rsid w:val="007F3D19"/>
    <w:rsid w:val="007F56EE"/>
    <w:rsid w:val="0080547D"/>
    <w:rsid w:val="008071F0"/>
    <w:rsid w:val="00807E41"/>
    <w:rsid w:val="00810593"/>
    <w:rsid w:val="00813593"/>
    <w:rsid w:val="00816D67"/>
    <w:rsid w:val="00821807"/>
    <w:rsid w:val="008220FA"/>
    <w:rsid w:val="00823F44"/>
    <w:rsid w:val="008255A9"/>
    <w:rsid w:val="00826429"/>
    <w:rsid w:val="008310E8"/>
    <w:rsid w:val="008313BF"/>
    <w:rsid w:val="00835C81"/>
    <w:rsid w:val="00840E53"/>
    <w:rsid w:val="00842950"/>
    <w:rsid w:val="00842B46"/>
    <w:rsid w:val="008436C2"/>
    <w:rsid w:val="0084411B"/>
    <w:rsid w:val="0084677F"/>
    <w:rsid w:val="00846857"/>
    <w:rsid w:val="0085111F"/>
    <w:rsid w:val="0085314A"/>
    <w:rsid w:val="0085392A"/>
    <w:rsid w:val="00853D27"/>
    <w:rsid w:val="00854717"/>
    <w:rsid w:val="00854EB9"/>
    <w:rsid w:val="00855648"/>
    <w:rsid w:val="00857BB6"/>
    <w:rsid w:val="00860313"/>
    <w:rsid w:val="008604F0"/>
    <w:rsid w:val="00861D17"/>
    <w:rsid w:val="0086202F"/>
    <w:rsid w:val="00863BBE"/>
    <w:rsid w:val="00863EB7"/>
    <w:rsid w:val="00865607"/>
    <w:rsid w:val="008657DC"/>
    <w:rsid w:val="008668E7"/>
    <w:rsid w:val="0086736F"/>
    <w:rsid w:val="00875397"/>
    <w:rsid w:val="008753C0"/>
    <w:rsid w:val="008772E3"/>
    <w:rsid w:val="0087782B"/>
    <w:rsid w:val="008807FC"/>
    <w:rsid w:val="00881A6A"/>
    <w:rsid w:val="00881B78"/>
    <w:rsid w:val="008836A2"/>
    <w:rsid w:val="00884753"/>
    <w:rsid w:val="008847EA"/>
    <w:rsid w:val="0088537E"/>
    <w:rsid w:val="008874A6"/>
    <w:rsid w:val="008878BC"/>
    <w:rsid w:val="00887AA7"/>
    <w:rsid w:val="00887EA9"/>
    <w:rsid w:val="00890DCD"/>
    <w:rsid w:val="00890E5C"/>
    <w:rsid w:val="00891310"/>
    <w:rsid w:val="0089172E"/>
    <w:rsid w:val="0089312C"/>
    <w:rsid w:val="00893256"/>
    <w:rsid w:val="00893474"/>
    <w:rsid w:val="00893CEB"/>
    <w:rsid w:val="00896424"/>
    <w:rsid w:val="00896B83"/>
    <w:rsid w:val="008A3731"/>
    <w:rsid w:val="008B285A"/>
    <w:rsid w:val="008B2DD2"/>
    <w:rsid w:val="008B3F9A"/>
    <w:rsid w:val="008B4E4D"/>
    <w:rsid w:val="008B5A07"/>
    <w:rsid w:val="008B62E5"/>
    <w:rsid w:val="008C00BE"/>
    <w:rsid w:val="008C0D9B"/>
    <w:rsid w:val="008C106B"/>
    <w:rsid w:val="008C1C66"/>
    <w:rsid w:val="008C264E"/>
    <w:rsid w:val="008C4A93"/>
    <w:rsid w:val="008C4DDE"/>
    <w:rsid w:val="008C5FC2"/>
    <w:rsid w:val="008D01E3"/>
    <w:rsid w:val="008D1BB5"/>
    <w:rsid w:val="008D219E"/>
    <w:rsid w:val="008D23F2"/>
    <w:rsid w:val="008D7C7E"/>
    <w:rsid w:val="008E06D9"/>
    <w:rsid w:val="008E1C16"/>
    <w:rsid w:val="008E2433"/>
    <w:rsid w:val="008E3326"/>
    <w:rsid w:val="008E4DD5"/>
    <w:rsid w:val="008E5667"/>
    <w:rsid w:val="008E5705"/>
    <w:rsid w:val="008F06AA"/>
    <w:rsid w:val="008F06F0"/>
    <w:rsid w:val="008F1033"/>
    <w:rsid w:val="008F1D8E"/>
    <w:rsid w:val="008F3A3B"/>
    <w:rsid w:val="008F45F6"/>
    <w:rsid w:val="008F59C1"/>
    <w:rsid w:val="008F5EBA"/>
    <w:rsid w:val="008F7FA1"/>
    <w:rsid w:val="00900B20"/>
    <w:rsid w:val="009057F0"/>
    <w:rsid w:val="00905C05"/>
    <w:rsid w:val="00905C66"/>
    <w:rsid w:val="00907DC5"/>
    <w:rsid w:val="00913A63"/>
    <w:rsid w:val="009212AF"/>
    <w:rsid w:val="00924CFA"/>
    <w:rsid w:val="00925FCB"/>
    <w:rsid w:val="00926C27"/>
    <w:rsid w:val="00927D3D"/>
    <w:rsid w:val="00927F58"/>
    <w:rsid w:val="009303A9"/>
    <w:rsid w:val="00932607"/>
    <w:rsid w:val="00932E28"/>
    <w:rsid w:val="009345B2"/>
    <w:rsid w:val="00937233"/>
    <w:rsid w:val="00937EF1"/>
    <w:rsid w:val="009403EF"/>
    <w:rsid w:val="00942E0D"/>
    <w:rsid w:val="009431E9"/>
    <w:rsid w:val="00943A16"/>
    <w:rsid w:val="00943DCD"/>
    <w:rsid w:val="00944A6E"/>
    <w:rsid w:val="00945725"/>
    <w:rsid w:val="00946724"/>
    <w:rsid w:val="00955CF9"/>
    <w:rsid w:val="0096095F"/>
    <w:rsid w:val="00962031"/>
    <w:rsid w:val="009703C1"/>
    <w:rsid w:val="00970844"/>
    <w:rsid w:val="00970C25"/>
    <w:rsid w:val="00972A17"/>
    <w:rsid w:val="00975466"/>
    <w:rsid w:val="009768EE"/>
    <w:rsid w:val="00977C57"/>
    <w:rsid w:val="00985402"/>
    <w:rsid w:val="00992904"/>
    <w:rsid w:val="00992D82"/>
    <w:rsid w:val="009937C7"/>
    <w:rsid w:val="00994855"/>
    <w:rsid w:val="00996192"/>
    <w:rsid w:val="00996D23"/>
    <w:rsid w:val="00997D46"/>
    <w:rsid w:val="009A06F0"/>
    <w:rsid w:val="009A2061"/>
    <w:rsid w:val="009A211B"/>
    <w:rsid w:val="009A5C86"/>
    <w:rsid w:val="009A6386"/>
    <w:rsid w:val="009B316E"/>
    <w:rsid w:val="009B5407"/>
    <w:rsid w:val="009B6DEF"/>
    <w:rsid w:val="009C1092"/>
    <w:rsid w:val="009C16BC"/>
    <w:rsid w:val="009C1B5C"/>
    <w:rsid w:val="009C2413"/>
    <w:rsid w:val="009C3623"/>
    <w:rsid w:val="009C3D96"/>
    <w:rsid w:val="009C4200"/>
    <w:rsid w:val="009C4815"/>
    <w:rsid w:val="009C50A2"/>
    <w:rsid w:val="009C5870"/>
    <w:rsid w:val="009C5C36"/>
    <w:rsid w:val="009C5F33"/>
    <w:rsid w:val="009C677B"/>
    <w:rsid w:val="009C6BD3"/>
    <w:rsid w:val="009C7E50"/>
    <w:rsid w:val="009D03E0"/>
    <w:rsid w:val="009D186A"/>
    <w:rsid w:val="009D217E"/>
    <w:rsid w:val="009D414D"/>
    <w:rsid w:val="009D647B"/>
    <w:rsid w:val="009D6E0A"/>
    <w:rsid w:val="009E3261"/>
    <w:rsid w:val="009E50C7"/>
    <w:rsid w:val="009E58B3"/>
    <w:rsid w:val="009E7E9B"/>
    <w:rsid w:val="009F1E71"/>
    <w:rsid w:val="009F3463"/>
    <w:rsid w:val="009F4095"/>
    <w:rsid w:val="009F4C8A"/>
    <w:rsid w:val="009F610B"/>
    <w:rsid w:val="00A01604"/>
    <w:rsid w:val="00A02F8B"/>
    <w:rsid w:val="00A0696E"/>
    <w:rsid w:val="00A074BF"/>
    <w:rsid w:val="00A11BD1"/>
    <w:rsid w:val="00A11C82"/>
    <w:rsid w:val="00A12659"/>
    <w:rsid w:val="00A140C8"/>
    <w:rsid w:val="00A142A7"/>
    <w:rsid w:val="00A1445A"/>
    <w:rsid w:val="00A15D80"/>
    <w:rsid w:val="00A1713C"/>
    <w:rsid w:val="00A216D8"/>
    <w:rsid w:val="00A23A75"/>
    <w:rsid w:val="00A24DB6"/>
    <w:rsid w:val="00A252EE"/>
    <w:rsid w:val="00A26320"/>
    <w:rsid w:val="00A318B8"/>
    <w:rsid w:val="00A3242C"/>
    <w:rsid w:val="00A32433"/>
    <w:rsid w:val="00A3285A"/>
    <w:rsid w:val="00A34CE2"/>
    <w:rsid w:val="00A352EA"/>
    <w:rsid w:val="00A3553B"/>
    <w:rsid w:val="00A35B76"/>
    <w:rsid w:val="00A37A4D"/>
    <w:rsid w:val="00A40CE0"/>
    <w:rsid w:val="00A41EB3"/>
    <w:rsid w:val="00A42956"/>
    <w:rsid w:val="00A443CA"/>
    <w:rsid w:val="00A46450"/>
    <w:rsid w:val="00A46BDC"/>
    <w:rsid w:val="00A46BDD"/>
    <w:rsid w:val="00A46C3B"/>
    <w:rsid w:val="00A47583"/>
    <w:rsid w:val="00A503E1"/>
    <w:rsid w:val="00A556EE"/>
    <w:rsid w:val="00A5653E"/>
    <w:rsid w:val="00A615B2"/>
    <w:rsid w:val="00A6181C"/>
    <w:rsid w:val="00A63B28"/>
    <w:rsid w:val="00A6485F"/>
    <w:rsid w:val="00A64911"/>
    <w:rsid w:val="00A6554B"/>
    <w:rsid w:val="00A65856"/>
    <w:rsid w:val="00A67D70"/>
    <w:rsid w:val="00A71ADF"/>
    <w:rsid w:val="00A728A8"/>
    <w:rsid w:val="00A748DB"/>
    <w:rsid w:val="00A74D17"/>
    <w:rsid w:val="00A7571A"/>
    <w:rsid w:val="00A75C41"/>
    <w:rsid w:val="00A765C0"/>
    <w:rsid w:val="00A76AEF"/>
    <w:rsid w:val="00A76E48"/>
    <w:rsid w:val="00A773C6"/>
    <w:rsid w:val="00A8109B"/>
    <w:rsid w:val="00A81BE6"/>
    <w:rsid w:val="00A81BF4"/>
    <w:rsid w:val="00A8247B"/>
    <w:rsid w:val="00A847B9"/>
    <w:rsid w:val="00A8499D"/>
    <w:rsid w:val="00A8510F"/>
    <w:rsid w:val="00A85B91"/>
    <w:rsid w:val="00A86D01"/>
    <w:rsid w:val="00A90367"/>
    <w:rsid w:val="00A907E7"/>
    <w:rsid w:val="00A90827"/>
    <w:rsid w:val="00A91405"/>
    <w:rsid w:val="00A914DD"/>
    <w:rsid w:val="00A96EE7"/>
    <w:rsid w:val="00A96FBB"/>
    <w:rsid w:val="00AA009D"/>
    <w:rsid w:val="00AA3949"/>
    <w:rsid w:val="00AA4879"/>
    <w:rsid w:val="00AA4EFB"/>
    <w:rsid w:val="00AA5050"/>
    <w:rsid w:val="00AA6278"/>
    <w:rsid w:val="00AA75CC"/>
    <w:rsid w:val="00AB085C"/>
    <w:rsid w:val="00AB1104"/>
    <w:rsid w:val="00AB1695"/>
    <w:rsid w:val="00AB2536"/>
    <w:rsid w:val="00AB4C3F"/>
    <w:rsid w:val="00AB5C8A"/>
    <w:rsid w:val="00AB705C"/>
    <w:rsid w:val="00AB7A8F"/>
    <w:rsid w:val="00AB7CAB"/>
    <w:rsid w:val="00AC00CF"/>
    <w:rsid w:val="00AC2BAB"/>
    <w:rsid w:val="00AC7AD6"/>
    <w:rsid w:val="00AC7DC3"/>
    <w:rsid w:val="00AD2164"/>
    <w:rsid w:val="00AD2BB6"/>
    <w:rsid w:val="00AD3131"/>
    <w:rsid w:val="00AD663C"/>
    <w:rsid w:val="00AE1686"/>
    <w:rsid w:val="00AE1811"/>
    <w:rsid w:val="00AE2C9F"/>
    <w:rsid w:val="00AE37AD"/>
    <w:rsid w:val="00AE4C43"/>
    <w:rsid w:val="00AE54F4"/>
    <w:rsid w:val="00AE68E8"/>
    <w:rsid w:val="00AE7078"/>
    <w:rsid w:val="00AF54F1"/>
    <w:rsid w:val="00AF6343"/>
    <w:rsid w:val="00AF735D"/>
    <w:rsid w:val="00AF7383"/>
    <w:rsid w:val="00AF7977"/>
    <w:rsid w:val="00AF79DB"/>
    <w:rsid w:val="00B00438"/>
    <w:rsid w:val="00B02B27"/>
    <w:rsid w:val="00B065ED"/>
    <w:rsid w:val="00B0667F"/>
    <w:rsid w:val="00B06B48"/>
    <w:rsid w:val="00B111CA"/>
    <w:rsid w:val="00B14E54"/>
    <w:rsid w:val="00B15C98"/>
    <w:rsid w:val="00B16216"/>
    <w:rsid w:val="00B16610"/>
    <w:rsid w:val="00B16FE4"/>
    <w:rsid w:val="00B202EF"/>
    <w:rsid w:val="00B208A3"/>
    <w:rsid w:val="00B20AB5"/>
    <w:rsid w:val="00B22699"/>
    <w:rsid w:val="00B30167"/>
    <w:rsid w:val="00B3054C"/>
    <w:rsid w:val="00B31968"/>
    <w:rsid w:val="00B31E5A"/>
    <w:rsid w:val="00B33B49"/>
    <w:rsid w:val="00B36211"/>
    <w:rsid w:val="00B367DD"/>
    <w:rsid w:val="00B36F6B"/>
    <w:rsid w:val="00B37DE2"/>
    <w:rsid w:val="00B4123E"/>
    <w:rsid w:val="00B41BBD"/>
    <w:rsid w:val="00B43A74"/>
    <w:rsid w:val="00B45F97"/>
    <w:rsid w:val="00B477FB"/>
    <w:rsid w:val="00B5355A"/>
    <w:rsid w:val="00B554BE"/>
    <w:rsid w:val="00B5715E"/>
    <w:rsid w:val="00B57E5D"/>
    <w:rsid w:val="00B60670"/>
    <w:rsid w:val="00B61327"/>
    <w:rsid w:val="00B65D75"/>
    <w:rsid w:val="00B65ED2"/>
    <w:rsid w:val="00B66F4C"/>
    <w:rsid w:val="00B670A1"/>
    <w:rsid w:val="00B6798D"/>
    <w:rsid w:val="00B67EF6"/>
    <w:rsid w:val="00B72E0A"/>
    <w:rsid w:val="00B744E6"/>
    <w:rsid w:val="00B74E87"/>
    <w:rsid w:val="00B76A03"/>
    <w:rsid w:val="00B81188"/>
    <w:rsid w:val="00B8146A"/>
    <w:rsid w:val="00B816B6"/>
    <w:rsid w:val="00B81A41"/>
    <w:rsid w:val="00B86D39"/>
    <w:rsid w:val="00B900F8"/>
    <w:rsid w:val="00B9067A"/>
    <w:rsid w:val="00B90FB0"/>
    <w:rsid w:val="00B9211F"/>
    <w:rsid w:val="00B9235C"/>
    <w:rsid w:val="00B93437"/>
    <w:rsid w:val="00B934BC"/>
    <w:rsid w:val="00B953B0"/>
    <w:rsid w:val="00B95CD8"/>
    <w:rsid w:val="00B95FFB"/>
    <w:rsid w:val="00B96242"/>
    <w:rsid w:val="00B963F2"/>
    <w:rsid w:val="00B96590"/>
    <w:rsid w:val="00BA14A2"/>
    <w:rsid w:val="00BA2AFD"/>
    <w:rsid w:val="00BA5786"/>
    <w:rsid w:val="00BA579B"/>
    <w:rsid w:val="00BA6CE2"/>
    <w:rsid w:val="00BB052A"/>
    <w:rsid w:val="00BB1E1C"/>
    <w:rsid w:val="00BB22D9"/>
    <w:rsid w:val="00BC046C"/>
    <w:rsid w:val="00BC04C2"/>
    <w:rsid w:val="00BC1582"/>
    <w:rsid w:val="00BC2096"/>
    <w:rsid w:val="00BC2711"/>
    <w:rsid w:val="00BC5D41"/>
    <w:rsid w:val="00BC79D9"/>
    <w:rsid w:val="00BD02A8"/>
    <w:rsid w:val="00BD0927"/>
    <w:rsid w:val="00BD36C3"/>
    <w:rsid w:val="00BD3AEC"/>
    <w:rsid w:val="00BD489A"/>
    <w:rsid w:val="00BD4CE3"/>
    <w:rsid w:val="00BD512E"/>
    <w:rsid w:val="00BD54F2"/>
    <w:rsid w:val="00BD5AC3"/>
    <w:rsid w:val="00BD5B19"/>
    <w:rsid w:val="00BD5F86"/>
    <w:rsid w:val="00BE2730"/>
    <w:rsid w:val="00BE2E19"/>
    <w:rsid w:val="00BE394E"/>
    <w:rsid w:val="00BE39B4"/>
    <w:rsid w:val="00BE42C8"/>
    <w:rsid w:val="00BE5434"/>
    <w:rsid w:val="00BE5BD4"/>
    <w:rsid w:val="00BE761D"/>
    <w:rsid w:val="00BF0D78"/>
    <w:rsid w:val="00BF3480"/>
    <w:rsid w:val="00BF3FA1"/>
    <w:rsid w:val="00C04EAB"/>
    <w:rsid w:val="00C05CA8"/>
    <w:rsid w:val="00C10C1A"/>
    <w:rsid w:val="00C13FAC"/>
    <w:rsid w:val="00C1718B"/>
    <w:rsid w:val="00C1726F"/>
    <w:rsid w:val="00C17AB0"/>
    <w:rsid w:val="00C2019F"/>
    <w:rsid w:val="00C20C12"/>
    <w:rsid w:val="00C21886"/>
    <w:rsid w:val="00C21B39"/>
    <w:rsid w:val="00C2297A"/>
    <w:rsid w:val="00C24435"/>
    <w:rsid w:val="00C26E53"/>
    <w:rsid w:val="00C27904"/>
    <w:rsid w:val="00C27D7F"/>
    <w:rsid w:val="00C31137"/>
    <w:rsid w:val="00C3693F"/>
    <w:rsid w:val="00C36D99"/>
    <w:rsid w:val="00C42AF6"/>
    <w:rsid w:val="00C42D1A"/>
    <w:rsid w:val="00C4443B"/>
    <w:rsid w:val="00C45CBD"/>
    <w:rsid w:val="00C46629"/>
    <w:rsid w:val="00C46788"/>
    <w:rsid w:val="00C518B0"/>
    <w:rsid w:val="00C51E76"/>
    <w:rsid w:val="00C5247B"/>
    <w:rsid w:val="00C562FC"/>
    <w:rsid w:val="00C5780B"/>
    <w:rsid w:val="00C6109A"/>
    <w:rsid w:val="00C64545"/>
    <w:rsid w:val="00C64FFB"/>
    <w:rsid w:val="00C651B4"/>
    <w:rsid w:val="00C66F70"/>
    <w:rsid w:val="00C712CF"/>
    <w:rsid w:val="00C7194E"/>
    <w:rsid w:val="00C726B4"/>
    <w:rsid w:val="00C74968"/>
    <w:rsid w:val="00C749FA"/>
    <w:rsid w:val="00C75660"/>
    <w:rsid w:val="00C76BF2"/>
    <w:rsid w:val="00C8011D"/>
    <w:rsid w:val="00C82CE5"/>
    <w:rsid w:val="00C838F3"/>
    <w:rsid w:val="00C83938"/>
    <w:rsid w:val="00C8435D"/>
    <w:rsid w:val="00C84A30"/>
    <w:rsid w:val="00C85C21"/>
    <w:rsid w:val="00C860E0"/>
    <w:rsid w:val="00C90185"/>
    <w:rsid w:val="00C90BE5"/>
    <w:rsid w:val="00C92724"/>
    <w:rsid w:val="00C93E44"/>
    <w:rsid w:val="00C94957"/>
    <w:rsid w:val="00C94DB6"/>
    <w:rsid w:val="00C954EF"/>
    <w:rsid w:val="00C97861"/>
    <w:rsid w:val="00CA190C"/>
    <w:rsid w:val="00CA2960"/>
    <w:rsid w:val="00CA38A1"/>
    <w:rsid w:val="00CA4AA4"/>
    <w:rsid w:val="00CB0177"/>
    <w:rsid w:val="00CB1669"/>
    <w:rsid w:val="00CB1DDF"/>
    <w:rsid w:val="00CB26CD"/>
    <w:rsid w:val="00CB3305"/>
    <w:rsid w:val="00CB4576"/>
    <w:rsid w:val="00CB47EC"/>
    <w:rsid w:val="00CB5890"/>
    <w:rsid w:val="00CB5B62"/>
    <w:rsid w:val="00CC0F69"/>
    <w:rsid w:val="00CC1E22"/>
    <w:rsid w:val="00CC2944"/>
    <w:rsid w:val="00CC49C3"/>
    <w:rsid w:val="00CC6960"/>
    <w:rsid w:val="00CC6F78"/>
    <w:rsid w:val="00CD1452"/>
    <w:rsid w:val="00CD7FF4"/>
    <w:rsid w:val="00CD7FFD"/>
    <w:rsid w:val="00CE31F4"/>
    <w:rsid w:val="00CE417A"/>
    <w:rsid w:val="00CE43A7"/>
    <w:rsid w:val="00CE77F4"/>
    <w:rsid w:val="00CF00D9"/>
    <w:rsid w:val="00CF448A"/>
    <w:rsid w:val="00CF5572"/>
    <w:rsid w:val="00CF6F0C"/>
    <w:rsid w:val="00CF6FA8"/>
    <w:rsid w:val="00CF6FD8"/>
    <w:rsid w:val="00D005F8"/>
    <w:rsid w:val="00D01591"/>
    <w:rsid w:val="00D03378"/>
    <w:rsid w:val="00D06F2B"/>
    <w:rsid w:val="00D10593"/>
    <w:rsid w:val="00D10D33"/>
    <w:rsid w:val="00D11ECA"/>
    <w:rsid w:val="00D1334C"/>
    <w:rsid w:val="00D1345A"/>
    <w:rsid w:val="00D13F5F"/>
    <w:rsid w:val="00D147FB"/>
    <w:rsid w:val="00D16350"/>
    <w:rsid w:val="00D167A8"/>
    <w:rsid w:val="00D23192"/>
    <w:rsid w:val="00D24884"/>
    <w:rsid w:val="00D272DA"/>
    <w:rsid w:val="00D30E37"/>
    <w:rsid w:val="00D30FE3"/>
    <w:rsid w:val="00D32034"/>
    <w:rsid w:val="00D32F73"/>
    <w:rsid w:val="00D34BCC"/>
    <w:rsid w:val="00D4197C"/>
    <w:rsid w:val="00D44F6D"/>
    <w:rsid w:val="00D45800"/>
    <w:rsid w:val="00D46206"/>
    <w:rsid w:val="00D50600"/>
    <w:rsid w:val="00D50EE5"/>
    <w:rsid w:val="00D51632"/>
    <w:rsid w:val="00D5168A"/>
    <w:rsid w:val="00D538E1"/>
    <w:rsid w:val="00D53BE5"/>
    <w:rsid w:val="00D542C8"/>
    <w:rsid w:val="00D55451"/>
    <w:rsid w:val="00D55D7E"/>
    <w:rsid w:val="00D561F7"/>
    <w:rsid w:val="00D57C62"/>
    <w:rsid w:val="00D600F5"/>
    <w:rsid w:val="00D61344"/>
    <w:rsid w:val="00D6147B"/>
    <w:rsid w:val="00D63D90"/>
    <w:rsid w:val="00D64ED9"/>
    <w:rsid w:val="00D6517E"/>
    <w:rsid w:val="00D708EA"/>
    <w:rsid w:val="00D718F3"/>
    <w:rsid w:val="00D725A1"/>
    <w:rsid w:val="00D80F79"/>
    <w:rsid w:val="00D81E4A"/>
    <w:rsid w:val="00D83D68"/>
    <w:rsid w:val="00D83FA1"/>
    <w:rsid w:val="00D8505C"/>
    <w:rsid w:val="00D861D0"/>
    <w:rsid w:val="00D91463"/>
    <w:rsid w:val="00D91502"/>
    <w:rsid w:val="00D920F6"/>
    <w:rsid w:val="00D95E2F"/>
    <w:rsid w:val="00D97D71"/>
    <w:rsid w:val="00DA4ABA"/>
    <w:rsid w:val="00DA4EA6"/>
    <w:rsid w:val="00DB0826"/>
    <w:rsid w:val="00DB1828"/>
    <w:rsid w:val="00DB1C81"/>
    <w:rsid w:val="00DB1EB6"/>
    <w:rsid w:val="00DB5B83"/>
    <w:rsid w:val="00DB6285"/>
    <w:rsid w:val="00DB6B4D"/>
    <w:rsid w:val="00DB74C0"/>
    <w:rsid w:val="00DC2419"/>
    <w:rsid w:val="00DC2B3D"/>
    <w:rsid w:val="00DC32C2"/>
    <w:rsid w:val="00DC492F"/>
    <w:rsid w:val="00DC55FB"/>
    <w:rsid w:val="00DC5A33"/>
    <w:rsid w:val="00DC6419"/>
    <w:rsid w:val="00DC6482"/>
    <w:rsid w:val="00DC6EBB"/>
    <w:rsid w:val="00DD0CAE"/>
    <w:rsid w:val="00DD0E22"/>
    <w:rsid w:val="00DD0E96"/>
    <w:rsid w:val="00DD24D6"/>
    <w:rsid w:val="00DD2A62"/>
    <w:rsid w:val="00DD2D45"/>
    <w:rsid w:val="00DD487E"/>
    <w:rsid w:val="00DD58FC"/>
    <w:rsid w:val="00DD76A8"/>
    <w:rsid w:val="00DD7BE3"/>
    <w:rsid w:val="00DD7C45"/>
    <w:rsid w:val="00DE2145"/>
    <w:rsid w:val="00DE261D"/>
    <w:rsid w:val="00DE281B"/>
    <w:rsid w:val="00DE3DFD"/>
    <w:rsid w:val="00DE6CBD"/>
    <w:rsid w:val="00DE6DC4"/>
    <w:rsid w:val="00DE6FD4"/>
    <w:rsid w:val="00DE725C"/>
    <w:rsid w:val="00DE7480"/>
    <w:rsid w:val="00DF0C46"/>
    <w:rsid w:val="00DF2044"/>
    <w:rsid w:val="00DF776A"/>
    <w:rsid w:val="00E00042"/>
    <w:rsid w:val="00E01AA4"/>
    <w:rsid w:val="00E0304E"/>
    <w:rsid w:val="00E0341D"/>
    <w:rsid w:val="00E055AB"/>
    <w:rsid w:val="00E064DA"/>
    <w:rsid w:val="00E11717"/>
    <w:rsid w:val="00E12E44"/>
    <w:rsid w:val="00E1319C"/>
    <w:rsid w:val="00E15C0D"/>
    <w:rsid w:val="00E16210"/>
    <w:rsid w:val="00E17463"/>
    <w:rsid w:val="00E21216"/>
    <w:rsid w:val="00E21FB7"/>
    <w:rsid w:val="00E2409E"/>
    <w:rsid w:val="00E26CA0"/>
    <w:rsid w:val="00E27FB8"/>
    <w:rsid w:val="00E31AB4"/>
    <w:rsid w:val="00E32AE4"/>
    <w:rsid w:val="00E35EB6"/>
    <w:rsid w:val="00E37A0F"/>
    <w:rsid w:val="00E4041D"/>
    <w:rsid w:val="00E43269"/>
    <w:rsid w:val="00E45188"/>
    <w:rsid w:val="00E457F6"/>
    <w:rsid w:val="00E4633E"/>
    <w:rsid w:val="00E473EB"/>
    <w:rsid w:val="00E478D8"/>
    <w:rsid w:val="00E50D74"/>
    <w:rsid w:val="00E54DE6"/>
    <w:rsid w:val="00E550A1"/>
    <w:rsid w:val="00E56281"/>
    <w:rsid w:val="00E567E8"/>
    <w:rsid w:val="00E56DA7"/>
    <w:rsid w:val="00E61D41"/>
    <w:rsid w:val="00E62B2E"/>
    <w:rsid w:val="00E631BD"/>
    <w:rsid w:val="00E634FB"/>
    <w:rsid w:val="00E64128"/>
    <w:rsid w:val="00E658F5"/>
    <w:rsid w:val="00E67B88"/>
    <w:rsid w:val="00E701D6"/>
    <w:rsid w:val="00E7096A"/>
    <w:rsid w:val="00E71517"/>
    <w:rsid w:val="00E736A2"/>
    <w:rsid w:val="00E739C0"/>
    <w:rsid w:val="00E73A21"/>
    <w:rsid w:val="00E742EC"/>
    <w:rsid w:val="00E757B3"/>
    <w:rsid w:val="00E81301"/>
    <w:rsid w:val="00E832F9"/>
    <w:rsid w:val="00E846D8"/>
    <w:rsid w:val="00E84B46"/>
    <w:rsid w:val="00E86CAD"/>
    <w:rsid w:val="00E86E24"/>
    <w:rsid w:val="00E878D2"/>
    <w:rsid w:val="00E901CB"/>
    <w:rsid w:val="00E910AB"/>
    <w:rsid w:val="00E92E87"/>
    <w:rsid w:val="00E93F78"/>
    <w:rsid w:val="00E9565C"/>
    <w:rsid w:val="00E95AF5"/>
    <w:rsid w:val="00E96569"/>
    <w:rsid w:val="00E972A5"/>
    <w:rsid w:val="00EA0429"/>
    <w:rsid w:val="00EA3969"/>
    <w:rsid w:val="00EA513E"/>
    <w:rsid w:val="00EA53CF"/>
    <w:rsid w:val="00EA6F55"/>
    <w:rsid w:val="00EA76BF"/>
    <w:rsid w:val="00EA7B19"/>
    <w:rsid w:val="00EB1875"/>
    <w:rsid w:val="00EB270A"/>
    <w:rsid w:val="00EB4D7F"/>
    <w:rsid w:val="00EB51D3"/>
    <w:rsid w:val="00EC3390"/>
    <w:rsid w:val="00EC46C1"/>
    <w:rsid w:val="00EC5B88"/>
    <w:rsid w:val="00EC697A"/>
    <w:rsid w:val="00ED2C9D"/>
    <w:rsid w:val="00ED3B53"/>
    <w:rsid w:val="00ED4B1B"/>
    <w:rsid w:val="00ED51B8"/>
    <w:rsid w:val="00ED578F"/>
    <w:rsid w:val="00ED5AC3"/>
    <w:rsid w:val="00ED68D9"/>
    <w:rsid w:val="00ED7B48"/>
    <w:rsid w:val="00EE1E37"/>
    <w:rsid w:val="00EE2BF8"/>
    <w:rsid w:val="00EE3C77"/>
    <w:rsid w:val="00EE41DD"/>
    <w:rsid w:val="00EE5542"/>
    <w:rsid w:val="00EE6A00"/>
    <w:rsid w:val="00EE6F5B"/>
    <w:rsid w:val="00EE76C1"/>
    <w:rsid w:val="00EE7711"/>
    <w:rsid w:val="00EE7C93"/>
    <w:rsid w:val="00EF0382"/>
    <w:rsid w:val="00EF0F16"/>
    <w:rsid w:val="00EF1DD9"/>
    <w:rsid w:val="00EF2348"/>
    <w:rsid w:val="00EF2369"/>
    <w:rsid w:val="00EF3C4D"/>
    <w:rsid w:val="00EF59B6"/>
    <w:rsid w:val="00EF700B"/>
    <w:rsid w:val="00F0192D"/>
    <w:rsid w:val="00F0213D"/>
    <w:rsid w:val="00F035E3"/>
    <w:rsid w:val="00F039DF"/>
    <w:rsid w:val="00F051C0"/>
    <w:rsid w:val="00F063B7"/>
    <w:rsid w:val="00F07639"/>
    <w:rsid w:val="00F078F1"/>
    <w:rsid w:val="00F109A7"/>
    <w:rsid w:val="00F10C08"/>
    <w:rsid w:val="00F14A8D"/>
    <w:rsid w:val="00F14D16"/>
    <w:rsid w:val="00F164A3"/>
    <w:rsid w:val="00F16ACB"/>
    <w:rsid w:val="00F221EF"/>
    <w:rsid w:val="00F27D8E"/>
    <w:rsid w:val="00F30982"/>
    <w:rsid w:val="00F30B81"/>
    <w:rsid w:val="00F31BEA"/>
    <w:rsid w:val="00F31E12"/>
    <w:rsid w:val="00F35511"/>
    <w:rsid w:val="00F35C57"/>
    <w:rsid w:val="00F405FF"/>
    <w:rsid w:val="00F40690"/>
    <w:rsid w:val="00F4213D"/>
    <w:rsid w:val="00F42175"/>
    <w:rsid w:val="00F44D5C"/>
    <w:rsid w:val="00F518C3"/>
    <w:rsid w:val="00F5196D"/>
    <w:rsid w:val="00F52F84"/>
    <w:rsid w:val="00F5487C"/>
    <w:rsid w:val="00F55407"/>
    <w:rsid w:val="00F609FE"/>
    <w:rsid w:val="00F66519"/>
    <w:rsid w:val="00F67627"/>
    <w:rsid w:val="00F67BC2"/>
    <w:rsid w:val="00F70A78"/>
    <w:rsid w:val="00F717CB"/>
    <w:rsid w:val="00F74327"/>
    <w:rsid w:val="00F750B2"/>
    <w:rsid w:val="00F80E43"/>
    <w:rsid w:val="00F818B0"/>
    <w:rsid w:val="00F82DFF"/>
    <w:rsid w:val="00F855AE"/>
    <w:rsid w:val="00F859CD"/>
    <w:rsid w:val="00F85B1E"/>
    <w:rsid w:val="00F8640A"/>
    <w:rsid w:val="00F86E4A"/>
    <w:rsid w:val="00F878B8"/>
    <w:rsid w:val="00F87D5C"/>
    <w:rsid w:val="00F908DD"/>
    <w:rsid w:val="00F90918"/>
    <w:rsid w:val="00F90C64"/>
    <w:rsid w:val="00F92B44"/>
    <w:rsid w:val="00F937A8"/>
    <w:rsid w:val="00F95D7D"/>
    <w:rsid w:val="00F96151"/>
    <w:rsid w:val="00FA0D97"/>
    <w:rsid w:val="00FA1AAE"/>
    <w:rsid w:val="00FA3350"/>
    <w:rsid w:val="00FA3D58"/>
    <w:rsid w:val="00FA4226"/>
    <w:rsid w:val="00FA424B"/>
    <w:rsid w:val="00FA6BAB"/>
    <w:rsid w:val="00FA735F"/>
    <w:rsid w:val="00FB191C"/>
    <w:rsid w:val="00FB2208"/>
    <w:rsid w:val="00FB4C4D"/>
    <w:rsid w:val="00FB5015"/>
    <w:rsid w:val="00FB7814"/>
    <w:rsid w:val="00FC11EE"/>
    <w:rsid w:val="00FC3410"/>
    <w:rsid w:val="00FC4842"/>
    <w:rsid w:val="00FC512A"/>
    <w:rsid w:val="00FC600D"/>
    <w:rsid w:val="00FD07D0"/>
    <w:rsid w:val="00FD0E35"/>
    <w:rsid w:val="00FD104A"/>
    <w:rsid w:val="00FD3362"/>
    <w:rsid w:val="00FD3FC0"/>
    <w:rsid w:val="00FD4508"/>
    <w:rsid w:val="00FE175D"/>
    <w:rsid w:val="00FE356E"/>
    <w:rsid w:val="00FE406B"/>
    <w:rsid w:val="00FE457A"/>
    <w:rsid w:val="00FE6959"/>
    <w:rsid w:val="00FF0EB0"/>
    <w:rsid w:val="00FF181B"/>
    <w:rsid w:val="00FF1E7C"/>
    <w:rsid w:val="00FF2D41"/>
    <w:rsid w:val="00FF31EB"/>
    <w:rsid w:val="00FF7E0B"/>
    <w:rsid w:val="056CBC9B"/>
    <w:rsid w:val="05C71F8F"/>
    <w:rsid w:val="082B90F9"/>
    <w:rsid w:val="08EA043D"/>
    <w:rsid w:val="0DE99369"/>
    <w:rsid w:val="1354475D"/>
    <w:rsid w:val="1650724D"/>
    <w:rsid w:val="1979351D"/>
    <w:rsid w:val="1F83FE61"/>
    <w:rsid w:val="206ED7AF"/>
    <w:rsid w:val="24204ED5"/>
    <w:rsid w:val="265169C9"/>
    <w:rsid w:val="299EA618"/>
    <w:rsid w:val="2A2BBB24"/>
    <w:rsid w:val="2ABCFE15"/>
    <w:rsid w:val="2F10671E"/>
    <w:rsid w:val="2F6A304C"/>
    <w:rsid w:val="322A743B"/>
    <w:rsid w:val="41FF75E1"/>
    <w:rsid w:val="4CD18A45"/>
    <w:rsid w:val="4E901855"/>
    <w:rsid w:val="52A64524"/>
    <w:rsid w:val="599CE4D0"/>
    <w:rsid w:val="59EBFDF1"/>
    <w:rsid w:val="5B440653"/>
    <w:rsid w:val="5B97DB34"/>
    <w:rsid w:val="5E103E69"/>
    <w:rsid w:val="60320099"/>
    <w:rsid w:val="7141442B"/>
    <w:rsid w:val="74D17493"/>
    <w:rsid w:val="76DDCD0C"/>
    <w:rsid w:val="7A03CD55"/>
    <w:rsid w:val="7B542695"/>
    <w:rsid w:val="7DEDC6EB"/>
    <w:rsid w:val="7F6234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955D3"/>
  <w15:chartTrackingRefBased/>
  <w15:docId w15:val="{1B3203E0-AF7B-4E79-A76A-954BE5F4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491960"/>
    <w:rPr>
      <w:rFonts w:ascii="Museo Sans 300" w:eastAsia="Times New Roman" w:hAnsi="Museo Sans 300" w:cs="Times New Roman"/>
      <w:sz w:val="28"/>
      <w:lang w:eastAsia="en-GB"/>
    </w:rPr>
  </w:style>
  <w:style w:type="paragraph" w:styleId="Heading1">
    <w:name w:val="heading 1"/>
    <w:basedOn w:val="Normal"/>
    <w:next w:val="Normal"/>
    <w:link w:val="Heading1Char"/>
    <w:uiPriority w:val="9"/>
    <w:qFormat/>
    <w:rsid w:val="0078423A"/>
    <w:pPr>
      <w:keepNext/>
      <w:keepLines/>
      <w:spacing w:before="240" w:line="259" w:lineRule="auto"/>
      <w:outlineLvl w:val="0"/>
    </w:pPr>
    <w:rPr>
      <w:rFonts w:ascii="Museo Sans 900" w:eastAsiaTheme="majorEastAsia" w:hAnsi="Museo Sans 900" w:cstheme="majorBidi"/>
      <w:b/>
      <w:color w:val="2F5496" w:themeColor="accent1" w:themeShade="BF"/>
      <w:sz w:val="48"/>
      <w:szCs w:val="32"/>
      <w:lang w:val="en-IN" w:eastAsia="en-US"/>
    </w:rPr>
  </w:style>
  <w:style w:type="paragraph" w:styleId="Heading2">
    <w:name w:val="heading 2"/>
    <w:basedOn w:val="Normal"/>
    <w:next w:val="Normal"/>
    <w:link w:val="Heading2Char"/>
    <w:autoRedefine/>
    <w:uiPriority w:val="9"/>
    <w:unhideWhenUsed/>
    <w:qFormat/>
    <w:rsid w:val="00DD487E"/>
    <w:pPr>
      <w:keepNext/>
      <w:keepLines/>
      <w:spacing w:before="200" w:line="360" w:lineRule="auto"/>
      <w:outlineLvl w:val="1"/>
    </w:pPr>
    <w:rPr>
      <w:rFonts w:ascii="Museo Sans 700" w:eastAsia="Yu Gothic UI Semilight" w:hAnsi="Museo Sans 700" w:cs="Calibri"/>
      <w:b/>
      <w:color w:val="000000"/>
      <w:sz w:val="36"/>
      <w:szCs w:val="26"/>
      <w:shd w:val="clear" w:color="auto" w:fill="F8F9FA"/>
      <w:lang w:val="en-US" w:eastAsia="en-IN"/>
    </w:rPr>
  </w:style>
  <w:style w:type="paragraph" w:styleId="Heading3">
    <w:name w:val="heading 3"/>
    <w:basedOn w:val="Normal"/>
    <w:next w:val="Normal"/>
    <w:link w:val="Heading3Char"/>
    <w:uiPriority w:val="9"/>
    <w:unhideWhenUsed/>
    <w:qFormat/>
    <w:rsid w:val="0078423A"/>
    <w:pPr>
      <w:keepNext/>
      <w:keepLines/>
      <w:spacing w:before="40" w:line="259" w:lineRule="auto"/>
      <w:outlineLvl w:val="2"/>
    </w:pPr>
    <w:rPr>
      <w:rFonts w:ascii="Museo Sans 700" w:eastAsiaTheme="majorEastAsia" w:hAnsi="Museo Sans 700" w:cstheme="majorBidi"/>
      <w:b/>
      <w:color w:val="1F3763" w:themeColor="accent1" w:themeShade="7F"/>
      <w:lang w:val="en-IN" w:eastAsia="en-US"/>
    </w:rPr>
  </w:style>
  <w:style w:type="paragraph" w:styleId="Heading4">
    <w:name w:val="heading 4"/>
    <w:basedOn w:val="Normal"/>
    <w:next w:val="Normal"/>
    <w:link w:val="Heading4Char"/>
    <w:uiPriority w:val="9"/>
    <w:unhideWhenUsed/>
    <w:qFormat/>
    <w:rsid w:val="001834A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E48"/>
    <w:pPr>
      <w:spacing w:after="160" w:line="259" w:lineRule="auto"/>
      <w:ind w:left="720"/>
      <w:contextualSpacing/>
    </w:pPr>
    <w:rPr>
      <w:rFonts w:asciiTheme="minorHAnsi" w:eastAsiaTheme="minorHAnsi" w:hAnsiTheme="minorHAnsi" w:cstheme="minorBidi"/>
      <w:sz w:val="22"/>
      <w:szCs w:val="22"/>
      <w:lang w:val="en-IN" w:eastAsia="en-US"/>
    </w:rPr>
  </w:style>
  <w:style w:type="character" w:customStyle="1" w:styleId="Heading2Char">
    <w:name w:val="Heading 2 Char"/>
    <w:basedOn w:val="DefaultParagraphFont"/>
    <w:link w:val="Heading2"/>
    <w:uiPriority w:val="9"/>
    <w:rsid w:val="00DD487E"/>
    <w:rPr>
      <w:rFonts w:ascii="Museo Sans 700" w:eastAsia="Yu Gothic UI Semilight" w:hAnsi="Museo Sans 700" w:cs="Calibri"/>
      <w:b/>
      <w:color w:val="000000"/>
      <w:sz w:val="36"/>
      <w:szCs w:val="26"/>
      <w:lang w:val="en-US" w:eastAsia="en-IN"/>
    </w:rPr>
  </w:style>
  <w:style w:type="character" w:customStyle="1" w:styleId="Heading1Char">
    <w:name w:val="Heading 1 Char"/>
    <w:basedOn w:val="DefaultParagraphFont"/>
    <w:link w:val="Heading1"/>
    <w:uiPriority w:val="9"/>
    <w:rsid w:val="0078423A"/>
    <w:rPr>
      <w:rFonts w:ascii="Museo Sans 900" w:eastAsiaTheme="majorEastAsia" w:hAnsi="Museo Sans 900" w:cstheme="majorBidi"/>
      <w:b/>
      <w:color w:val="2F5496" w:themeColor="accent1" w:themeShade="BF"/>
      <w:sz w:val="48"/>
      <w:szCs w:val="32"/>
      <w:lang w:val="en-IN"/>
    </w:rPr>
  </w:style>
  <w:style w:type="character" w:customStyle="1" w:styleId="Heading3Char">
    <w:name w:val="Heading 3 Char"/>
    <w:basedOn w:val="DefaultParagraphFont"/>
    <w:link w:val="Heading3"/>
    <w:uiPriority w:val="9"/>
    <w:rsid w:val="0078423A"/>
    <w:rPr>
      <w:rFonts w:ascii="Museo Sans 700" w:eastAsiaTheme="majorEastAsia" w:hAnsi="Museo Sans 700" w:cstheme="majorBidi"/>
      <w:b/>
      <w:color w:val="1F3763" w:themeColor="accent1" w:themeShade="7F"/>
      <w:sz w:val="28"/>
      <w:lang w:val="en-IN"/>
    </w:rPr>
  </w:style>
  <w:style w:type="character" w:styleId="Hyperlink">
    <w:name w:val="Hyperlink"/>
    <w:basedOn w:val="DefaultParagraphFont"/>
    <w:uiPriority w:val="99"/>
    <w:unhideWhenUsed/>
    <w:rsid w:val="00770C6F"/>
    <w:rPr>
      <w:color w:val="0563C1" w:themeColor="hyperlink"/>
      <w:u w:val="single"/>
    </w:rPr>
  </w:style>
  <w:style w:type="table" w:styleId="TableGrid">
    <w:name w:val="Table Grid"/>
    <w:basedOn w:val="TableNormal"/>
    <w:uiPriority w:val="59"/>
    <w:rsid w:val="008D01E3"/>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5C36"/>
    <w:rPr>
      <w:sz w:val="22"/>
      <w:szCs w:val="22"/>
      <w:lang w:val="en-IN"/>
    </w:rPr>
  </w:style>
  <w:style w:type="character" w:styleId="CommentReference">
    <w:name w:val="annotation reference"/>
    <w:basedOn w:val="DefaultParagraphFont"/>
    <w:uiPriority w:val="99"/>
    <w:semiHidden/>
    <w:unhideWhenUsed/>
    <w:rsid w:val="00E56281"/>
    <w:rPr>
      <w:sz w:val="16"/>
      <w:szCs w:val="16"/>
    </w:rPr>
  </w:style>
  <w:style w:type="paragraph" w:styleId="CommentText">
    <w:name w:val="annotation text"/>
    <w:basedOn w:val="Normal"/>
    <w:link w:val="CommentTextChar"/>
    <w:uiPriority w:val="99"/>
    <w:unhideWhenUsed/>
    <w:rsid w:val="00E56281"/>
    <w:pPr>
      <w:spacing w:after="160"/>
    </w:pPr>
    <w:rPr>
      <w:rFonts w:asciiTheme="minorHAnsi" w:eastAsiaTheme="minorHAnsi" w:hAnsiTheme="minorHAnsi" w:cstheme="minorBidi"/>
      <w:sz w:val="20"/>
      <w:szCs w:val="20"/>
      <w:lang w:val="en-IN" w:eastAsia="en-US"/>
    </w:rPr>
  </w:style>
  <w:style w:type="character" w:customStyle="1" w:styleId="CommentTextChar">
    <w:name w:val="Comment Text Char"/>
    <w:basedOn w:val="DefaultParagraphFont"/>
    <w:link w:val="CommentText"/>
    <w:uiPriority w:val="99"/>
    <w:rsid w:val="00E56281"/>
    <w:rPr>
      <w:sz w:val="20"/>
      <w:szCs w:val="20"/>
      <w:lang w:val="en-IN"/>
    </w:rPr>
  </w:style>
  <w:style w:type="paragraph" w:styleId="CommentSubject">
    <w:name w:val="annotation subject"/>
    <w:basedOn w:val="CommentText"/>
    <w:next w:val="CommentText"/>
    <w:link w:val="CommentSubjectChar"/>
    <w:uiPriority w:val="99"/>
    <w:semiHidden/>
    <w:unhideWhenUsed/>
    <w:rsid w:val="00E56281"/>
    <w:rPr>
      <w:b/>
      <w:bCs/>
    </w:rPr>
  </w:style>
  <w:style w:type="character" w:customStyle="1" w:styleId="CommentSubjectChar">
    <w:name w:val="Comment Subject Char"/>
    <w:basedOn w:val="CommentTextChar"/>
    <w:link w:val="CommentSubject"/>
    <w:uiPriority w:val="99"/>
    <w:semiHidden/>
    <w:rsid w:val="00E56281"/>
    <w:rPr>
      <w:b/>
      <w:bCs/>
      <w:sz w:val="20"/>
      <w:szCs w:val="20"/>
      <w:lang w:val="en-IN"/>
    </w:rPr>
  </w:style>
  <w:style w:type="character" w:styleId="Strong">
    <w:name w:val="Strong"/>
    <w:basedOn w:val="DefaultParagraphFont"/>
    <w:uiPriority w:val="22"/>
    <w:qFormat/>
    <w:rsid w:val="00061014"/>
    <w:rPr>
      <w:b/>
      <w:bCs/>
    </w:rPr>
  </w:style>
  <w:style w:type="character" w:customStyle="1" w:styleId="authors5">
    <w:name w:val="authors5"/>
    <w:basedOn w:val="DefaultParagraphFont"/>
    <w:rsid w:val="001E6CCF"/>
  </w:style>
  <w:style w:type="character" w:customStyle="1" w:styleId="authors">
    <w:name w:val="authors"/>
    <w:basedOn w:val="DefaultParagraphFont"/>
    <w:rsid w:val="001E6CCF"/>
  </w:style>
  <w:style w:type="character" w:customStyle="1" w:styleId="Date2">
    <w:name w:val="Date2"/>
    <w:basedOn w:val="DefaultParagraphFont"/>
    <w:rsid w:val="001E6CCF"/>
  </w:style>
  <w:style w:type="character" w:customStyle="1" w:styleId="arttitle">
    <w:name w:val="art_title"/>
    <w:basedOn w:val="DefaultParagraphFont"/>
    <w:rsid w:val="001E6CCF"/>
  </w:style>
  <w:style w:type="character" w:customStyle="1" w:styleId="serialtitle">
    <w:name w:val="serial_title"/>
    <w:basedOn w:val="DefaultParagraphFont"/>
    <w:rsid w:val="001E6CCF"/>
  </w:style>
  <w:style w:type="character" w:customStyle="1" w:styleId="volumeissue">
    <w:name w:val="volume_issue"/>
    <w:basedOn w:val="DefaultParagraphFont"/>
    <w:rsid w:val="001E6CCF"/>
  </w:style>
  <w:style w:type="character" w:customStyle="1" w:styleId="pagerange">
    <w:name w:val="page_range"/>
    <w:basedOn w:val="DefaultParagraphFont"/>
    <w:rsid w:val="001E6CCF"/>
  </w:style>
  <w:style w:type="character" w:customStyle="1" w:styleId="doilink">
    <w:name w:val="doi_link"/>
    <w:basedOn w:val="DefaultParagraphFont"/>
    <w:rsid w:val="001E6CCF"/>
  </w:style>
  <w:style w:type="paragraph" w:styleId="Footer">
    <w:name w:val="footer"/>
    <w:basedOn w:val="Normal"/>
    <w:link w:val="FooterChar"/>
    <w:uiPriority w:val="99"/>
    <w:unhideWhenUsed/>
    <w:rsid w:val="008E2433"/>
    <w:pPr>
      <w:tabs>
        <w:tab w:val="center" w:pos="4513"/>
        <w:tab w:val="right" w:pos="9026"/>
      </w:tabs>
    </w:pPr>
  </w:style>
  <w:style w:type="character" w:customStyle="1" w:styleId="FooterChar">
    <w:name w:val="Footer Char"/>
    <w:basedOn w:val="DefaultParagraphFont"/>
    <w:link w:val="Footer"/>
    <w:uiPriority w:val="99"/>
    <w:rsid w:val="008E2433"/>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8E2433"/>
  </w:style>
  <w:style w:type="character" w:customStyle="1" w:styleId="Heading4Char">
    <w:name w:val="Heading 4 Char"/>
    <w:basedOn w:val="DefaultParagraphFont"/>
    <w:link w:val="Heading4"/>
    <w:uiPriority w:val="9"/>
    <w:rsid w:val="001834A5"/>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5C0413"/>
    <w:rPr>
      <w:color w:val="605E5C"/>
      <w:shd w:val="clear" w:color="auto" w:fill="E1DFDD"/>
    </w:rPr>
  </w:style>
  <w:style w:type="paragraph" w:customStyle="1" w:styleId="Quote1">
    <w:name w:val="Quote1"/>
    <w:basedOn w:val="Normal"/>
    <w:qFormat/>
    <w:rsid w:val="0078423A"/>
    <w:rPr>
      <w:rFonts w:cstheme="minorHAnsi"/>
      <w:bCs/>
      <w:i/>
      <w:iCs/>
      <w:szCs w:val="22"/>
    </w:rPr>
  </w:style>
  <w:style w:type="paragraph" w:styleId="BodyText">
    <w:name w:val="Body Text"/>
    <w:basedOn w:val="Normal"/>
    <w:link w:val="BodyTextChar"/>
    <w:uiPriority w:val="99"/>
    <w:unhideWhenUsed/>
    <w:rsid w:val="0078423A"/>
    <w:pPr>
      <w:spacing w:after="120"/>
    </w:pPr>
  </w:style>
  <w:style w:type="character" w:customStyle="1" w:styleId="BodyTextChar">
    <w:name w:val="Body Text Char"/>
    <w:basedOn w:val="DefaultParagraphFont"/>
    <w:link w:val="BodyText"/>
    <w:uiPriority w:val="99"/>
    <w:rsid w:val="0078423A"/>
    <w:rPr>
      <w:rFonts w:ascii="Museo Sans 300" w:eastAsia="Times New Roman" w:hAnsi="Museo Sans 300" w:cs="Times New Roman"/>
      <w:sz w:val="28"/>
      <w:lang w:eastAsia="en-GB"/>
    </w:rPr>
  </w:style>
  <w:style w:type="paragraph" w:customStyle="1" w:styleId="ContentsHeadings">
    <w:name w:val="Contents (Headings)"/>
    <w:basedOn w:val="Normal"/>
    <w:uiPriority w:val="99"/>
    <w:rsid w:val="00181ECB"/>
    <w:pPr>
      <w:tabs>
        <w:tab w:val="right" w:pos="7370"/>
      </w:tabs>
      <w:suppressAutoHyphens/>
      <w:autoSpaceDE w:val="0"/>
      <w:autoSpaceDN w:val="0"/>
      <w:adjustRightInd w:val="0"/>
      <w:spacing w:before="120" w:line="360" w:lineRule="atLeast"/>
      <w:textAlignment w:val="center"/>
    </w:pPr>
    <w:rPr>
      <w:rFonts w:ascii="Museo Sans 900" w:eastAsiaTheme="minorHAnsi" w:hAnsi="Museo Sans 900" w:cs="Museo Sans 900"/>
      <w:color w:val="000000"/>
      <w:sz w:val="24"/>
      <w:lang w:eastAsia="en-US"/>
    </w:rPr>
  </w:style>
  <w:style w:type="character" w:customStyle="1" w:styleId="BodyCopyExtraBold">
    <w:name w:val="Body Copy Extra Bold"/>
    <w:uiPriority w:val="99"/>
    <w:rsid w:val="00181ECB"/>
    <w:rPr>
      <w:rFonts w:ascii="Museo Sans 900" w:hAnsi="Museo Sans 900" w:cs="Museo Sans 900"/>
      <w:color w:val="000000"/>
    </w:rPr>
  </w:style>
  <w:style w:type="character" w:customStyle="1" w:styleId="BodyCopy">
    <w:name w:val="Body Copy"/>
    <w:uiPriority w:val="99"/>
    <w:rsid w:val="00181ECB"/>
    <w:rPr>
      <w:rFonts w:ascii="Museo Sans 300" w:hAnsi="Museo Sans 300" w:cs="Museo Sans 300"/>
    </w:rPr>
  </w:style>
  <w:style w:type="paragraph" w:customStyle="1" w:styleId="BodyCopyText">
    <w:name w:val="Body Copy (Text)"/>
    <w:basedOn w:val="Normal"/>
    <w:uiPriority w:val="99"/>
    <w:rsid w:val="00A216D8"/>
    <w:pPr>
      <w:tabs>
        <w:tab w:val="left" w:pos="300"/>
      </w:tabs>
      <w:suppressAutoHyphens/>
      <w:autoSpaceDE w:val="0"/>
      <w:autoSpaceDN w:val="0"/>
      <w:adjustRightInd w:val="0"/>
      <w:spacing w:line="360" w:lineRule="atLeast"/>
      <w:textAlignment w:val="center"/>
    </w:pPr>
    <w:rPr>
      <w:rFonts w:eastAsiaTheme="minorHAnsi" w:cs="Museo Sans 300"/>
      <w:color w:val="000000"/>
      <w:sz w:val="24"/>
      <w:lang w:eastAsia="en-US"/>
    </w:rPr>
  </w:style>
  <w:style w:type="paragraph" w:styleId="Caption">
    <w:name w:val="caption"/>
    <w:basedOn w:val="Normal"/>
    <w:next w:val="Normal"/>
    <w:uiPriority w:val="35"/>
    <w:unhideWhenUsed/>
    <w:qFormat/>
    <w:rsid w:val="00A216D8"/>
    <w:pPr>
      <w:spacing w:after="200"/>
    </w:pPr>
    <w:rPr>
      <w:i/>
      <w:iCs/>
      <w:color w:val="44546A" w:themeColor="text2"/>
      <w:sz w:val="18"/>
      <w:szCs w:val="18"/>
    </w:rPr>
  </w:style>
  <w:style w:type="paragraph" w:customStyle="1" w:styleId="Pa2">
    <w:name w:val="Pa2"/>
    <w:basedOn w:val="Normal"/>
    <w:next w:val="Normal"/>
    <w:uiPriority w:val="99"/>
    <w:rsid w:val="00184C99"/>
    <w:pPr>
      <w:autoSpaceDE w:val="0"/>
      <w:autoSpaceDN w:val="0"/>
      <w:adjustRightInd w:val="0"/>
      <w:spacing w:line="241" w:lineRule="atLeast"/>
    </w:pPr>
    <w:rPr>
      <w:rFonts w:ascii="Museo Sans 900" w:eastAsiaTheme="minorHAnsi" w:hAnsi="Museo Sans 900" w:cstheme="minorBidi"/>
      <w:sz w:val="24"/>
      <w:lang w:eastAsia="en-US"/>
    </w:rPr>
  </w:style>
  <w:style w:type="character" w:styleId="FollowedHyperlink">
    <w:name w:val="FollowedHyperlink"/>
    <w:basedOn w:val="DefaultParagraphFont"/>
    <w:uiPriority w:val="99"/>
    <w:semiHidden/>
    <w:unhideWhenUsed/>
    <w:rsid w:val="00160FE0"/>
    <w:rPr>
      <w:color w:val="954F72" w:themeColor="followedHyperlink"/>
      <w:u w:val="single"/>
    </w:rPr>
  </w:style>
  <w:style w:type="paragraph" w:styleId="NoSpacing">
    <w:name w:val="No Spacing"/>
    <w:uiPriority w:val="1"/>
    <w:qFormat/>
    <w:rsid w:val="00B81A41"/>
    <w:rPr>
      <w:rFonts w:ascii="Museo Sans 300" w:eastAsia="Times New Roman" w:hAnsi="Museo Sans 300" w:cs="Times New Roman"/>
      <w:sz w:val="28"/>
      <w:lang w:eastAsia="en-GB"/>
    </w:rPr>
  </w:style>
  <w:style w:type="character" w:customStyle="1" w:styleId="apple-converted-space">
    <w:name w:val="apple-converted-space"/>
    <w:basedOn w:val="DefaultParagraphFont"/>
    <w:rsid w:val="00114B9F"/>
  </w:style>
  <w:style w:type="paragraph" w:styleId="Header">
    <w:name w:val="header"/>
    <w:basedOn w:val="Normal"/>
    <w:link w:val="HeaderChar"/>
    <w:uiPriority w:val="99"/>
    <w:semiHidden/>
    <w:unhideWhenUsed/>
    <w:rsid w:val="00713AC4"/>
    <w:pPr>
      <w:tabs>
        <w:tab w:val="center" w:pos="4513"/>
        <w:tab w:val="right" w:pos="9026"/>
      </w:tabs>
    </w:pPr>
  </w:style>
  <w:style w:type="character" w:customStyle="1" w:styleId="HeaderChar">
    <w:name w:val="Header Char"/>
    <w:basedOn w:val="DefaultParagraphFont"/>
    <w:link w:val="Header"/>
    <w:uiPriority w:val="99"/>
    <w:semiHidden/>
    <w:rsid w:val="00713AC4"/>
    <w:rPr>
      <w:rFonts w:ascii="Museo Sans 300" w:eastAsia="Times New Roman" w:hAnsi="Museo Sans 300" w:cs="Times New Roman"/>
      <w:sz w:val="28"/>
      <w:lang w:eastAsia="en-GB"/>
    </w:rPr>
  </w:style>
  <w:style w:type="character" w:styleId="Mention">
    <w:name w:val="Mention"/>
    <w:basedOn w:val="DefaultParagraphFont"/>
    <w:uiPriority w:val="99"/>
    <w:unhideWhenUsed/>
    <w:rsid w:val="00032DD0"/>
    <w:rPr>
      <w:color w:val="2B579A"/>
      <w:shd w:val="clear" w:color="auto" w:fill="E6E6E6"/>
    </w:rPr>
  </w:style>
  <w:style w:type="paragraph" w:customStyle="1" w:styleId="BasicParagraph">
    <w:name w:val="[Basic Paragraph]"/>
    <w:basedOn w:val="Normal"/>
    <w:uiPriority w:val="99"/>
    <w:rsid w:val="007E68D6"/>
    <w:pPr>
      <w:autoSpaceDE w:val="0"/>
      <w:autoSpaceDN w:val="0"/>
      <w:adjustRightInd w:val="0"/>
      <w:spacing w:line="288" w:lineRule="auto"/>
      <w:textAlignment w:val="center"/>
    </w:pPr>
    <w:rPr>
      <w:rFonts w:ascii="MinionPro-Regular" w:eastAsiaTheme="minorHAnsi" w:hAnsi="MinionPro-Regular" w:cs="MinionPro-Regula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4762">
      <w:bodyDiv w:val="1"/>
      <w:marLeft w:val="0"/>
      <w:marRight w:val="0"/>
      <w:marTop w:val="0"/>
      <w:marBottom w:val="0"/>
      <w:divBdr>
        <w:top w:val="none" w:sz="0" w:space="0" w:color="auto"/>
        <w:left w:val="none" w:sz="0" w:space="0" w:color="auto"/>
        <w:bottom w:val="none" w:sz="0" w:space="0" w:color="auto"/>
        <w:right w:val="none" w:sz="0" w:space="0" w:color="auto"/>
      </w:divBdr>
    </w:div>
    <w:div w:id="74133775">
      <w:bodyDiv w:val="1"/>
      <w:marLeft w:val="0"/>
      <w:marRight w:val="0"/>
      <w:marTop w:val="0"/>
      <w:marBottom w:val="0"/>
      <w:divBdr>
        <w:top w:val="none" w:sz="0" w:space="0" w:color="auto"/>
        <w:left w:val="none" w:sz="0" w:space="0" w:color="auto"/>
        <w:bottom w:val="none" w:sz="0" w:space="0" w:color="auto"/>
        <w:right w:val="none" w:sz="0" w:space="0" w:color="auto"/>
      </w:divBdr>
    </w:div>
    <w:div w:id="133640120">
      <w:bodyDiv w:val="1"/>
      <w:marLeft w:val="0"/>
      <w:marRight w:val="0"/>
      <w:marTop w:val="0"/>
      <w:marBottom w:val="0"/>
      <w:divBdr>
        <w:top w:val="none" w:sz="0" w:space="0" w:color="auto"/>
        <w:left w:val="none" w:sz="0" w:space="0" w:color="auto"/>
        <w:bottom w:val="none" w:sz="0" w:space="0" w:color="auto"/>
        <w:right w:val="none" w:sz="0" w:space="0" w:color="auto"/>
      </w:divBdr>
    </w:div>
    <w:div w:id="210458711">
      <w:bodyDiv w:val="1"/>
      <w:marLeft w:val="0"/>
      <w:marRight w:val="0"/>
      <w:marTop w:val="0"/>
      <w:marBottom w:val="0"/>
      <w:divBdr>
        <w:top w:val="none" w:sz="0" w:space="0" w:color="auto"/>
        <w:left w:val="none" w:sz="0" w:space="0" w:color="auto"/>
        <w:bottom w:val="none" w:sz="0" w:space="0" w:color="auto"/>
        <w:right w:val="none" w:sz="0" w:space="0" w:color="auto"/>
      </w:divBdr>
    </w:div>
    <w:div w:id="437025636">
      <w:bodyDiv w:val="1"/>
      <w:marLeft w:val="0"/>
      <w:marRight w:val="0"/>
      <w:marTop w:val="0"/>
      <w:marBottom w:val="0"/>
      <w:divBdr>
        <w:top w:val="none" w:sz="0" w:space="0" w:color="auto"/>
        <w:left w:val="none" w:sz="0" w:space="0" w:color="auto"/>
        <w:bottom w:val="none" w:sz="0" w:space="0" w:color="auto"/>
        <w:right w:val="none" w:sz="0" w:space="0" w:color="auto"/>
      </w:divBdr>
    </w:div>
    <w:div w:id="605774159">
      <w:bodyDiv w:val="1"/>
      <w:marLeft w:val="0"/>
      <w:marRight w:val="0"/>
      <w:marTop w:val="0"/>
      <w:marBottom w:val="0"/>
      <w:divBdr>
        <w:top w:val="none" w:sz="0" w:space="0" w:color="auto"/>
        <w:left w:val="none" w:sz="0" w:space="0" w:color="auto"/>
        <w:bottom w:val="none" w:sz="0" w:space="0" w:color="auto"/>
        <w:right w:val="none" w:sz="0" w:space="0" w:color="auto"/>
      </w:divBdr>
    </w:div>
    <w:div w:id="1010526513">
      <w:bodyDiv w:val="1"/>
      <w:marLeft w:val="0"/>
      <w:marRight w:val="0"/>
      <w:marTop w:val="0"/>
      <w:marBottom w:val="0"/>
      <w:divBdr>
        <w:top w:val="none" w:sz="0" w:space="0" w:color="auto"/>
        <w:left w:val="none" w:sz="0" w:space="0" w:color="auto"/>
        <w:bottom w:val="none" w:sz="0" w:space="0" w:color="auto"/>
        <w:right w:val="none" w:sz="0" w:space="0" w:color="auto"/>
      </w:divBdr>
    </w:div>
    <w:div w:id="1330215222">
      <w:bodyDiv w:val="1"/>
      <w:marLeft w:val="0"/>
      <w:marRight w:val="0"/>
      <w:marTop w:val="0"/>
      <w:marBottom w:val="0"/>
      <w:divBdr>
        <w:top w:val="none" w:sz="0" w:space="0" w:color="auto"/>
        <w:left w:val="none" w:sz="0" w:space="0" w:color="auto"/>
        <w:bottom w:val="none" w:sz="0" w:space="0" w:color="auto"/>
        <w:right w:val="none" w:sz="0" w:space="0" w:color="auto"/>
      </w:divBdr>
    </w:div>
    <w:div w:id="2056195622">
      <w:bodyDiv w:val="1"/>
      <w:marLeft w:val="0"/>
      <w:marRight w:val="0"/>
      <w:marTop w:val="0"/>
      <w:marBottom w:val="0"/>
      <w:divBdr>
        <w:top w:val="none" w:sz="0" w:space="0" w:color="auto"/>
        <w:left w:val="none" w:sz="0" w:space="0" w:color="auto"/>
        <w:bottom w:val="none" w:sz="0" w:space="0" w:color="auto"/>
        <w:right w:val="none" w:sz="0" w:space="0" w:color="auto"/>
      </w:divBdr>
      <w:divsChild>
        <w:div w:id="1371999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0697211">
              <w:marLeft w:val="0"/>
              <w:marRight w:val="0"/>
              <w:marTop w:val="0"/>
              <w:marBottom w:val="0"/>
              <w:divBdr>
                <w:top w:val="none" w:sz="0" w:space="0" w:color="auto"/>
                <w:left w:val="none" w:sz="0" w:space="0" w:color="auto"/>
                <w:bottom w:val="none" w:sz="0" w:space="0" w:color="auto"/>
                <w:right w:val="none" w:sz="0" w:space="0" w:color="auto"/>
              </w:divBdr>
              <w:divsChild>
                <w:div w:id="10234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dan.org/" TargetMode="External"/><Relationship Id="rId21" Type="http://schemas.openxmlformats.org/officeDocument/2006/relationships/image" Target="media/image12.png"/><Relationship Id="rId42" Type="http://schemas.openxmlformats.org/officeDocument/2006/relationships/hyperlink" Target="https://theirworld.org/resources/leaving-the-youngest-behind/" TargetMode="External"/><Relationship Id="rId63" Type="http://schemas.openxmlformats.org/officeDocument/2006/relationships/hyperlink" Target="https://unesdoc.unesco.org/ark:/48223/pf0000383634" TargetMode="External"/><Relationship Id="rId84" Type="http://schemas.openxmlformats.org/officeDocument/2006/relationships/hyperlink" Target="https://www.un.org/en/transforming-education-summit" TargetMode="External"/><Relationship Id="rId138" Type="http://schemas.openxmlformats.org/officeDocument/2006/relationships/hyperlink" Target="https://www.economist.com/international/2022/12/15/the-pandemics-indirect-effects-on-small-children-could-last-a-lifetime" TargetMode="External"/><Relationship Id="rId107" Type="http://schemas.openxmlformats.org/officeDocument/2006/relationships/hyperlink" Target="https://www.kenyans.co.ke/news/85046-govts-slashes-ksh13000-kindergarten-teachers-salaries" TargetMode="External"/><Relationship Id="rId11" Type="http://schemas.openxmlformats.org/officeDocument/2006/relationships/image" Target="media/image2.jpeg"/><Relationship Id="rId32" Type="http://schemas.openxmlformats.org/officeDocument/2006/relationships/hyperlink" Target="https://openknowledge.worldbank.org/handle/10986/35062" TargetMode="External"/><Relationship Id="rId53" Type="http://schemas.openxmlformats.org/officeDocument/2006/relationships/hyperlink" Target="https://www.thelancet.com/series/ECD2016" TargetMode="External"/><Relationship Id="rId74" Type="http://schemas.openxmlformats.org/officeDocument/2006/relationships/hyperlink" Target="https://www.thetimes.co.uk/article/estonia-the-country-where-childcare-costs-15-a-week-805qs8kwd" TargetMode="External"/><Relationship Id="rId128" Type="http://schemas.openxmlformats.org/officeDocument/2006/relationships/hyperlink" Target="https://www.worldbank.org/en/topic/education/publication/quality-early-learning-nurturing-children-s-potential" TargetMode="External"/><Relationship Id="rId149" Type="http://schemas.openxmlformats.org/officeDocument/2006/relationships/image" Target="media/image23.emf"/><Relationship Id="rId5" Type="http://schemas.openxmlformats.org/officeDocument/2006/relationships/styles" Target="styles.xml"/><Relationship Id="rId95" Type="http://schemas.openxmlformats.org/officeDocument/2006/relationships/hyperlink" Target="https://www.gatesfoundation.org/ideas/articles/investing-in-child-care-good-for-economic-growth"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s://heckmanequation.org/resource/perry-intergenerational-effects-summary/" TargetMode="External"/><Relationship Id="rId48" Type="http://schemas.openxmlformats.org/officeDocument/2006/relationships/hyperlink" Target="https://www.savethechildren.net/news/climate-crisis-%E2%80%93-children-face-life-far-more-heatwaves-floods-droughts-and-wildfires" TargetMode="External"/><Relationship Id="rId64" Type="http://schemas.openxmlformats.org/officeDocument/2006/relationships/hyperlink" Target="https://www.unicef.org/media/73736/file/Programme-Guide-ECDiE-2014.pdf.pdf" TargetMode="External"/><Relationship Id="rId69" Type="http://schemas.openxmlformats.org/officeDocument/2006/relationships/hyperlink" Target="https://unesdoc.unesco.org/ark:/48223/pf0000383594?posInSet=2&amp;queryId=81b4a8f0-ed8c-4dad-8902-05250e46fd1d" TargetMode="External"/><Relationship Id="rId113" Type="http://schemas.openxmlformats.org/officeDocument/2006/relationships/hyperlink" Target="https://www.worldbank.org/en/topic/education/brief/childcare-incentive-fund" TargetMode="External"/><Relationship Id="rId118" Type="http://schemas.openxmlformats.org/officeDocument/2006/relationships/hyperlink" Target="https://tinyurl.com/ycym5fe7" TargetMode="External"/><Relationship Id="rId134" Type="http://schemas.openxmlformats.org/officeDocument/2006/relationships/hyperlink" Target="https://www.cdc.gov/ncbddd/childdevelopment/early-brain-development.html" TargetMode="External"/><Relationship Id="rId139" Type="http://schemas.openxmlformats.org/officeDocument/2006/relationships/hyperlink" Target="https://www.usaid.gov/sites/default/files/2022-05/Final_State-USAID_FY_2022-2026_Joint_Strategic_Plan_29MAR2022.pdf" TargetMode="External"/><Relationship Id="rId80" Type="http://schemas.openxmlformats.org/officeDocument/2006/relationships/hyperlink" Target="https://www.government.nl/latest/news/2022/06/24/new-policy-document-foreign-trade-development-cooperation" TargetMode="External"/><Relationship Id="rId85" Type="http://schemas.openxmlformats.org/officeDocument/2006/relationships/hyperlink" Target="https://www.r4d.org/wp-content/uploads/ECD-Financing-Study-Volume-I_EdCommission_2016_vp_au_09222016.pdf" TargetMode="External"/><Relationship Id="rId150"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s://www.unesco.org/en/articles/why-early-childhood-care-and-education-matters" TargetMode="External"/><Relationship Id="rId38" Type="http://schemas.openxmlformats.org/officeDocument/2006/relationships/hyperlink" Target="http://www.g20.utoronto.ca/2018/g20_initiative_for_early_childhood_development.pdf" TargetMode="External"/><Relationship Id="rId59" Type="http://schemas.openxmlformats.org/officeDocument/2006/relationships/hyperlink" Target="https://www.education-inequalities.org/countries" TargetMode="External"/><Relationship Id="rId103" Type="http://schemas.openxmlformats.org/officeDocument/2006/relationships/hyperlink" Target="https://heckmanequation.org/resource/research-summary-abecedarian-health/" TargetMode="External"/><Relationship Id="rId108" Type="http://schemas.openxmlformats.org/officeDocument/2006/relationships/hyperlink" Target="https://www.abc.net.au/news/2022-09-07/childcare-worker-protests-across-australia-amid-sector-shutdown/101413958" TargetMode="External"/><Relationship Id="rId124" Type="http://schemas.openxmlformats.org/officeDocument/2006/relationships/hyperlink" Target="https://www.un.org/en/transforming-education-summit." TargetMode="External"/><Relationship Id="rId129" Type="http://schemas.openxmlformats.org/officeDocument/2006/relationships/hyperlink" Target="https://blogs.worldbank.org/education/economic-case-early-learning" TargetMode="External"/><Relationship Id="rId54" Type="http://schemas.openxmlformats.org/officeDocument/2006/relationships/hyperlink" Target="https://openknowledge.worldbank.org/handle/10986/35062" TargetMode="External"/><Relationship Id="rId70" Type="http://schemas.openxmlformats.org/officeDocument/2006/relationships/hyperlink" Target="https://www.un.org/development/desa/pd/" TargetMode="External"/><Relationship Id="rId75" Type="http://schemas.openxmlformats.org/officeDocument/2006/relationships/hyperlink" Target="https://www.countdown2030.org/early-childhood-development-profiles" TargetMode="External"/><Relationship Id="rId91" Type="http://schemas.openxmlformats.org/officeDocument/2006/relationships/hyperlink" Target="https://heckmanequation.org/wp-content/uploads/2017/01/F_Heckman_FourBenefitsInvestingECDevelopment_022615.pdf" TargetMode="External"/><Relationship Id="rId96" Type="http://schemas.openxmlformats.org/officeDocument/2006/relationships/hyperlink" Target="https://blogs.worldbank.org/education/economic-case-early-learning" TargetMode="External"/><Relationship Id="rId140" Type="http://schemas.openxmlformats.org/officeDocument/2006/relationships/hyperlink" Target="https://www.gov.uk/government/publications/uk-governments-strategy-for-international-development" TargetMode="External"/><Relationship Id="rId145" Type="http://schemas.openxmlformats.org/officeDocument/2006/relationships/hyperlink" Target="https://www.education.gov.au/child-care-package/early-childhood-data-and-reports/australian-early-development-census-aedc"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4.jpeg"/><Relationship Id="rId28" Type="http://schemas.openxmlformats.org/officeDocument/2006/relationships/hyperlink" Target="https://www.worldbank.org/en/topic/earlychildhooddevelopment/publication/stepping-up-early-childhood-development" TargetMode="External"/><Relationship Id="rId49" Type="http://schemas.openxmlformats.org/officeDocument/2006/relationships/hyperlink" Target="https://www.brookings.edu/opinions/whos-making-the-grade-on-climate-change-education-ambition/" TargetMode="External"/><Relationship Id="rId114" Type="http://schemas.openxmlformats.org/officeDocument/2006/relationships/hyperlink" Target="https://www.worldbank.org/en/programs/sief-trust-fund" TargetMode="External"/><Relationship Id="rId119" Type="http://schemas.openxmlformats.org/officeDocument/2006/relationships/hyperlink" Target="https://royalfoundation.com/" TargetMode="External"/><Relationship Id="rId44" Type="http://schemas.openxmlformats.org/officeDocument/2006/relationships/hyperlink" Target="https://www.thelancet.com/series/ECD2016" TargetMode="External"/><Relationship Id="rId60" Type="http://schemas.openxmlformats.org/officeDocument/2006/relationships/hyperlink" Target="https://theirworld.org/resources/leaving-the-youngest-behind/" TargetMode="External"/><Relationship Id="rId65" Type="http://schemas.openxmlformats.org/officeDocument/2006/relationships/hyperlink" Target="https://www.educationcannotwait.org/" TargetMode="External"/><Relationship Id="rId81" Type="http://schemas.openxmlformats.org/officeDocument/2006/relationships/hyperlink" Target="https://www.unocha.org/2023gho" TargetMode="External"/><Relationship Id="rId86" Type="http://schemas.openxmlformats.org/officeDocument/2006/relationships/hyperlink" Target="https://theirworld.org/resources/bright-and-early-report-on-financing-pre-primary-education/" TargetMode="External"/><Relationship Id="rId130" Type="http://schemas.openxmlformats.org/officeDocument/2006/relationships/hyperlink" Target="https://www.ncbi.nlm.nih.gov/pmc/articles/PMC7295453/" TargetMode="External"/><Relationship Id="rId135" Type="http://schemas.openxmlformats.org/officeDocument/2006/relationships/hyperlink" Target="https://statmodeling.stat.columbia.edu/wp-content/uploads/2018/05/Heckman-curve-May-2018.pdf" TargetMode="External"/><Relationship Id="rId151"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oecd.org/g20/summits/osaka/G20-Women-at-Work.pdf" TargetMode="External"/><Relationship Id="rId109" Type="http://schemas.openxmlformats.org/officeDocument/2006/relationships/hyperlink" Target="https://www.irishexaminer.com/news/arid-41004359.html" TargetMode="External"/><Relationship Id="rId34" Type="http://schemas.openxmlformats.org/officeDocument/2006/relationships/hyperlink" Target="https://www.unicef.org/reports/a-world-ready-to-learn-2019" TargetMode="External"/><Relationship Id="rId50" Type="http://schemas.openxmlformats.org/officeDocument/2006/relationships/hyperlink" Target="https://iopscience.iop.org/article/10.1088/1748-9326/abd0ab" TargetMode="External"/><Relationship Id="rId55" Type="http://schemas.openxmlformats.org/officeDocument/2006/relationships/hyperlink" Target="https://www.unicef.org/reports/a-world-ready-to-learn-2019" TargetMode="External"/><Relationship Id="rId76" Type="http://schemas.openxmlformats.org/officeDocument/2006/relationships/hyperlink" Target="https://data.unicef.org/resources/early-childhood-development-index-2030-ecdi2030/" TargetMode="External"/><Relationship Id="rId97" Type="http://schemas.openxmlformats.org/officeDocument/2006/relationships/hyperlink" Target="https://www.gatesfoundation.org/ideas/articles/investing-in-child-care-good-for-economic-growth" TargetMode="External"/><Relationship Id="rId104" Type="http://schemas.openxmlformats.org/officeDocument/2006/relationships/hyperlink" Target="https://www.cnbc.com/2022/03/02/biden-touts-more-aid-for-families-in-his-state-of-the-union-address.html" TargetMode="External"/><Relationship Id="rId120" Type="http://schemas.openxmlformats.org/officeDocument/2006/relationships/hyperlink" Target="https://royalfoundation.com/" TargetMode="External"/><Relationship Id="rId125" Type="http://schemas.openxmlformats.org/officeDocument/2006/relationships/hyperlink" Target="https://www.unicef.org/reports/transforming-education-equitable-financing" TargetMode="External"/><Relationship Id="rId141" Type="http://schemas.openxmlformats.org/officeDocument/2006/relationships/hyperlink" Target="https://www.government.nl/latest/news/2022/06/24/new-policy-document-foreign-trade-development-cooperation" TargetMode="External"/><Relationship Id="rId146" Type="http://schemas.openxmlformats.org/officeDocument/2006/relationships/hyperlink" Target="https://www.nurseryworld.co.uk/news/article/mps-seek-law-change-so-childcare-is-recognised-as-vital-infrastructure" TargetMode="External"/><Relationship Id="rId7" Type="http://schemas.openxmlformats.org/officeDocument/2006/relationships/webSettings" Target="webSettings.xml"/><Relationship Id="rId71" Type="http://schemas.openxmlformats.org/officeDocument/2006/relationships/hyperlink" Target="https://www.sciencedirect.com/science/article/pii/S0738059321001115" TargetMode="External"/><Relationship Id="rId92" Type="http://schemas.openxmlformats.org/officeDocument/2006/relationships/hyperlink" Target="https://www.worldbank.org/en/programs/sief-trust-fund/brief/30-years-later-does-an-early-childhood-program-still-have-impact" TargetMode="External"/><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5.JPG"/><Relationship Id="rId40" Type="http://schemas.openxmlformats.org/officeDocument/2006/relationships/hyperlink" Target="ttps://openknowledge.worldbank.org/handle/10986/35062" TargetMode="External"/><Relationship Id="rId45" Type="http://schemas.openxmlformats.org/officeDocument/2006/relationships/hyperlink" Target="https://www.worldbank.org/en/programs/sief-trust-fund/brief/30-years-later-does-an-early-childhood-program-still-have-impact" TargetMode="External"/><Relationship Id="rId66" Type="http://schemas.openxmlformats.org/officeDocument/2006/relationships/hyperlink" Target="https://tinyurl.com/54erbjs3" TargetMode="External"/><Relationship Id="rId87" Type="http://schemas.openxmlformats.org/officeDocument/2006/relationships/hyperlink" Target="https://heckmanequation.org/resource/2021-perry-one-pager/" TargetMode="External"/><Relationship Id="rId110" Type="http://schemas.openxmlformats.org/officeDocument/2006/relationships/hyperlink" Target="https://www.theguardian.com/money/2022/oct/29/march-of-the-mummies-childcare-protests-uk" TargetMode="External"/><Relationship Id="rId115" Type="http://schemas.openxmlformats.org/officeDocument/2006/relationships/hyperlink" Target="https://learningthroughplay.com/build-a-world-of-play/press/the-lego-foundation-launches-usd-143-million-global-competition-to-tackle-early-years-development" TargetMode="External"/><Relationship Id="rId131" Type="http://schemas.openxmlformats.org/officeDocument/2006/relationships/hyperlink" Target="https://www.tes.com/magazine/teaching-learning/early-years/pre-school-paradox-early-years-learning-disadvantage-gap" TargetMode="External"/><Relationship Id="rId136" Type="http://schemas.openxmlformats.org/officeDocument/2006/relationships/hyperlink" Target="https://www.brookings.edu/research/a-good-enough-early-childhood/" TargetMode="External"/><Relationship Id="rId61" Type="http://schemas.openxmlformats.org/officeDocument/2006/relationships/hyperlink" Target="https://documents1.worldbank.org/curated/en/321291614345058723/pdf/Executive-Summary.pdf" TargetMode="External"/><Relationship Id="rId82" Type="http://schemas.openxmlformats.org/officeDocument/2006/relationships/hyperlink" Target="https://www.unesco.org/en/early-childhood-education/partnership-strategy" TargetMode="External"/><Relationship Id="rId152"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nurturing-care.org/" TargetMode="External"/><Relationship Id="rId35" Type="http://schemas.openxmlformats.org/officeDocument/2006/relationships/hyperlink" Target="https://movingmindsalliance.org/research-on-young-children-in-emergencies/" TargetMode="External"/><Relationship Id="rId56" Type="http://schemas.openxmlformats.org/officeDocument/2006/relationships/hyperlink" Target="https://www.oecd.org/els/family/OECD-Is-Childcare-Affordable.pdf" TargetMode="External"/><Relationship Id="rId77" Type="http://schemas.openxmlformats.org/officeDocument/2006/relationships/hyperlink" Target="https://qz.com/2119811/us-lags-oecd-average-spending-on-early-education-and-child-care" TargetMode="External"/><Relationship Id="rId100" Type="http://schemas.openxmlformats.org/officeDocument/2006/relationships/hyperlink" Target="https://documents1.worldbank.org/curated/en/458311544006553887/pdf/4-12-2018-14-36-25-ELPECEbriefVWEB.pdf" TargetMode="External"/><Relationship Id="rId105" Type="http://schemas.openxmlformats.org/officeDocument/2006/relationships/hyperlink" Target="https://www.reuters.com/world/americas/canada-put-up-c30-bln-long-awaited-national-childcare-program-2021-04-19/" TargetMode="External"/><Relationship Id="rId126" Type="http://schemas.openxmlformats.org/officeDocument/2006/relationships/hyperlink" Target="https://www.unicef.org/social-policy/public-finance" TargetMode="External"/><Relationship Id="rId147" Type="http://schemas.openxmlformats.org/officeDocument/2006/relationships/image" Target="media/image21.emf"/><Relationship Id="rId8" Type="http://schemas.openxmlformats.org/officeDocument/2006/relationships/footnotes" Target="footnotes.xml"/><Relationship Id="rId51" Type="http://schemas.openxmlformats.org/officeDocument/2006/relationships/hyperlink" Target="https://www.thelancet.com/journals/lancet/articlePIIS0140-6736(19)32540-1/fulltext" TargetMode="External"/><Relationship Id="rId72" Type="http://schemas.openxmlformats.org/officeDocument/2006/relationships/hyperlink" Target="https://www.oecd.org/els/soc/PF3_1_Public_spending_on_childcare_and_early_education.pdf" TargetMode="External"/><Relationship Id="rId93" Type="http://schemas.openxmlformats.org/officeDocument/2006/relationships/hyperlink" Target="https://unesdoc.unesco.org/ark:/48223/pf0000383668" TargetMode="External"/><Relationship Id="rId98" Type="http://schemas.openxmlformats.org/officeDocument/2006/relationships/hyperlink" Target="https://theirworld.org/wp-content/uploads/2022/11/Theirworld-ECE-A-Better-Start-2022-single-page-FINAL.pdf" TargetMode="External"/><Relationship Id="rId121" Type="http://schemas.openxmlformats.org/officeDocument/2006/relationships/hyperlink" Target="https://theirworld.org/news/worlds-poorest-children-missing-out-on-early-childhood-education/" TargetMode="External"/><Relationship Id="rId142" Type="http://schemas.openxmlformats.org/officeDocument/2006/relationships/hyperlink" Target="https://www.unocha.org/2023gho" TargetMode="External"/><Relationship Id="rId3" Type="http://schemas.openxmlformats.org/officeDocument/2006/relationships/customXml" Target="../customXml/item3.xml"/><Relationship Id="rId25" Type="http://schemas.openxmlformats.org/officeDocument/2006/relationships/image" Target="media/image16.jpeg"/><Relationship Id="rId46" Type="http://schemas.openxmlformats.org/officeDocument/2006/relationships/hyperlink" Target="https://unesdoc.unesco.org/ark:/48223/pf0000379502" TargetMode="External"/><Relationship Id="rId67" Type="http://schemas.openxmlformats.org/officeDocument/2006/relationships/hyperlink" Target="https://www.unicef.org/support-governments-and-partners-early-childhood-development" TargetMode="External"/><Relationship Id="rId116" Type="http://schemas.openxmlformats.org/officeDocument/2006/relationships/hyperlink" Target="https://scalingupnutrition.org/" TargetMode="External"/><Relationship Id="rId137" Type="http://schemas.openxmlformats.org/officeDocument/2006/relationships/hyperlink" Target="https://www.ncbi.nlm.nih.gov/pmc/articles/PMC3511633/" TargetMode="External"/><Relationship Id="rId20" Type="http://schemas.openxmlformats.org/officeDocument/2006/relationships/image" Target="media/image11.jpeg"/><Relationship Id="rId41" Type="http://schemas.openxmlformats.org/officeDocument/2006/relationships/hyperlink" Target="https://theirworld.org/resources/bright-and-early-report-on-financing-pre-primary-education/" TargetMode="External"/><Relationship Id="rId62" Type="http://schemas.openxmlformats.org/officeDocument/2006/relationships/hyperlink" Target="https://movingmindsalliance.org/wp-content/uploads/2020/12/analysis-of-international-aid-levels-for-early-childhood-services-in-crisis-contexts.pdf" TargetMode="External"/><Relationship Id="rId83" Type="http://schemas.openxmlformats.org/officeDocument/2006/relationships/hyperlink" Target="https://www.wcecce2022.org/" TargetMode="External"/><Relationship Id="rId88" Type="http://schemas.openxmlformats.org/officeDocument/2006/relationships/hyperlink" Target="http://www.g20.utoronto.ca/2018/g20_initiative_for_early_childhood_development.pdf" TargetMode="External"/><Relationship Id="rId111" Type="http://schemas.openxmlformats.org/officeDocument/2006/relationships/hyperlink" Target="https://www.globalpartnership.org/who-we-are/about-gpe" TargetMode="External"/><Relationship Id="rId132" Type="http://schemas.openxmlformats.org/officeDocument/2006/relationships/hyperlink" Target="https://www.theguardian.com/commentisfree/2022/jun/15/childcare-costs-women-britain-work-mothers" TargetMode="External"/><Relationship Id="rId153"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hyperlink" Target="https://www.thelancet.com/journals/lancet/article/PIIS0140-6736(16)31389-7/fulltext" TargetMode="External"/><Relationship Id="rId57" Type="http://schemas.openxmlformats.org/officeDocument/2006/relationships/hyperlink" Target="https://www.oecd.org/els/soc/PF3_1_Public_spending_on_childcare_and_early_education.pdf" TargetMode="External"/><Relationship Id="rId106" Type="http://schemas.openxmlformats.org/officeDocument/2006/relationships/hyperlink" Target="https://www.bbc.co.uk/news/education-64985069" TargetMode="External"/><Relationship Id="rId127" Type="http://schemas.openxmlformats.org/officeDocument/2006/relationships/hyperlink" Target="https://www.worldbank.org/en/topic/earlychildhooddevelopment" TargetMode="External"/><Relationship Id="rId10" Type="http://schemas.openxmlformats.org/officeDocument/2006/relationships/image" Target="media/image1.emf"/><Relationship Id="rId31" Type="http://schemas.openxmlformats.org/officeDocument/2006/relationships/image" Target="media/image20.jpeg"/><Relationship Id="rId52" Type="http://schemas.openxmlformats.org/officeDocument/2006/relationships/hyperlink" Target="https://www.uncclearn.org/wp-content/uploads/library/unicef02.pdf" TargetMode="External"/><Relationship Id="rId73" Type="http://schemas.openxmlformats.org/officeDocument/2006/relationships/hyperlink" Target="https://www.theguardian.com/education/2022/nov/05/estonia-focus-early-year-innovative-kindergarten-highest-performer-international-education-ranking" TargetMode="External"/><Relationship Id="rId78" Type="http://schemas.openxmlformats.org/officeDocument/2006/relationships/hyperlink" Target="https://www.usaid.gov/sites/default/files/2022-05/Final_State-USAID_FY_2022-2026_Joint_Strategic_Plan_29MAR2022.pdf" TargetMode="External"/><Relationship Id="rId94" Type="http://schemas.openxmlformats.org/officeDocument/2006/relationships/hyperlink" Target="https://www.worldbank.org/en/news/press-release/2022/05/17/investing-in-quality-early-childhood-education-is-key-to-tackling-learning-poverty-and-building-human-capital" TargetMode="External"/><Relationship Id="rId99" Type="http://schemas.openxmlformats.org/officeDocument/2006/relationships/hyperlink" Target="https://theirworld.org/resources/a-better-start/" TargetMode="External"/><Relationship Id="rId101" Type="http://schemas.openxmlformats.org/officeDocument/2006/relationships/hyperlink" Target="https://www.worldbank.org/en/topic/education/brief/childcare-incentive-fund" TargetMode="External"/><Relationship Id="rId122" Type="http://schemas.openxmlformats.org/officeDocument/2006/relationships/hyperlink" Target="https://www.unesco.org/en/articles/why-early-childhood-care-and-education-matters" TargetMode="External"/><Relationship Id="rId143" Type="http://schemas.openxmlformats.org/officeDocument/2006/relationships/hyperlink" Target="https://www.unesco.org/en/early-childhood-education/partnership-strategy" TargetMode="External"/><Relationship Id="rId148"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image" Target="media/image17.jpeg"/><Relationship Id="rId47" Type="http://schemas.openxmlformats.org/officeDocument/2006/relationships/hyperlink" Target="https://www.thetimes.co.uk/article/65f922e0-9cee-11ed-b81d-ce538d806950?shareToken=2d8103fc82aad5995d06eacf14aaf6ba" TargetMode="External"/><Relationship Id="rId68" Type="http://schemas.openxmlformats.org/officeDocument/2006/relationships/hyperlink" Target="https://www.right-to-education.org/sites/right-to-education.org/files/resource-attachments/UNSR_Report_ECCE_A.77.324_Oct2022_EN.pdf" TargetMode="External"/><Relationship Id="rId89" Type="http://schemas.openxmlformats.org/officeDocument/2006/relationships/hyperlink" Target="https://openknowledge.worldbank.org/handle/10986/35062" TargetMode="External"/><Relationship Id="rId112" Type="http://schemas.openxmlformats.org/officeDocument/2006/relationships/hyperlink" Target="https://www.worldbank.org/en/topic/education/brief/early-learning-partnership" TargetMode="External"/><Relationship Id="rId133" Type="http://schemas.openxmlformats.org/officeDocument/2006/relationships/hyperlink" Target="https://www.mckinsey.com/featured-insights/sustainable-inclusive-growth/future-of-america/the-childcare-conundrum-how-can-companies-ease-working-parents-return-to-the-office" TargetMode="External"/><Relationship Id="rId16" Type="http://schemas.openxmlformats.org/officeDocument/2006/relationships/image" Target="media/image7.jpeg"/><Relationship Id="rId37" Type="http://schemas.openxmlformats.org/officeDocument/2006/relationships/hyperlink" Target="https://heckmanequation.org/resource/2021-perry-one-pager/" TargetMode="External"/><Relationship Id="rId58" Type="http://schemas.openxmlformats.org/officeDocument/2006/relationships/hyperlink" Target="https://movingmindsalliance.org/wp-content/uploads/2020/12/analysis-of-international-aid-levels-for-early-childhood-services-in-crisis-contexts.pdf" TargetMode="External"/><Relationship Id="rId79" Type="http://schemas.openxmlformats.org/officeDocument/2006/relationships/hyperlink" Target="https://www.gov.uk/government/publications/uk-governments-strategy-for-international-development" TargetMode="External"/><Relationship Id="rId102" Type="http://schemas.openxmlformats.org/officeDocument/2006/relationships/hyperlink" Target="https://assets.globalpartnership.org/s3fs-public/document/file/gpe-results-report-2022-en.pdf" TargetMode="External"/><Relationship Id="rId123" Type="http://schemas.openxmlformats.org/officeDocument/2006/relationships/hyperlink" Target="https://www.wcecce2022.org/" TargetMode="External"/><Relationship Id="rId144" Type="http://schemas.openxmlformats.org/officeDocument/2006/relationships/hyperlink" Target="https://www.ipsos.com/sites/default/files/ct/news/documents/2020-11/ipsosmori_trf_earlyyears_execsummary_final.pdf" TargetMode="External"/><Relationship Id="rId90" Type="http://schemas.openxmlformats.org/officeDocument/2006/relationships/hyperlink" Target="https://theirworld.org/resources/leaving-the-youngest-behi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b9caae-0d54-4461-9b9a-dc1cbc070894">
      <Terms xmlns="http://schemas.microsoft.com/office/infopath/2007/PartnerControls"/>
    </lcf76f155ced4ddcb4097134ff3c332f>
    <TaxCatchAll xmlns="4d96a50a-3f7e-4476-bf83-d1091d30881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EB81BE531B234D8D8FF52DCC0B31B0" ma:contentTypeVersion="13" ma:contentTypeDescription="Create a new document." ma:contentTypeScope="" ma:versionID="7f7921c060a98f23838af86f4ad0afab">
  <xsd:schema xmlns:xsd="http://www.w3.org/2001/XMLSchema" xmlns:xs="http://www.w3.org/2001/XMLSchema" xmlns:p="http://schemas.microsoft.com/office/2006/metadata/properties" xmlns:ns2="ceb9caae-0d54-4461-9b9a-dc1cbc070894" xmlns:ns3="4d96a50a-3f7e-4476-bf83-d1091d308818" targetNamespace="http://schemas.microsoft.com/office/2006/metadata/properties" ma:root="true" ma:fieldsID="d2115e41e0a0e0af805d185cd5fe898b" ns2:_="" ns3:_="">
    <xsd:import namespace="ceb9caae-0d54-4461-9b9a-dc1cbc070894"/>
    <xsd:import namespace="4d96a50a-3f7e-4476-bf83-d1091d3088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9caae-0d54-4461-9b9a-dc1cbc070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d16e63b-c26a-410b-bdb1-f6730d3fbc2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96a50a-3f7e-4476-bf83-d1091d30881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73e2ffb-aa7c-4a4d-8e9d-ea4ca5af2e28}" ma:internalName="TaxCatchAll" ma:showField="CatchAllData" ma:web="4d96a50a-3f7e-4476-bf83-d1091d3088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2D876B-3691-410A-80A4-1C66A27129EE}">
  <ds:schemaRefs>
    <ds:schemaRef ds:uri="http://schemas.microsoft.com/sharepoint/v3/contenttype/forms"/>
  </ds:schemaRefs>
</ds:datastoreItem>
</file>

<file path=customXml/itemProps2.xml><?xml version="1.0" encoding="utf-8"?>
<ds:datastoreItem xmlns:ds="http://schemas.openxmlformats.org/officeDocument/2006/customXml" ds:itemID="{61C25179-B08C-4078-81D1-0D39E80112B9}">
  <ds:schemaRefs>
    <ds:schemaRef ds:uri="http://schemas.microsoft.com/office/2006/metadata/properties"/>
    <ds:schemaRef ds:uri="http://schemas.microsoft.com/office/infopath/2007/PartnerControls"/>
    <ds:schemaRef ds:uri="90aef267-1d68-4767-b1c5-58188da25f4b"/>
    <ds:schemaRef ds:uri="5a8d1410-31ea-4bda-8287-f7f23875a7c1"/>
  </ds:schemaRefs>
</ds:datastoreItem>
</file>

<file path=customXml/itemProps3.xml><?xml version="1.0" encoding="utf-8"?>
<ds:datastoreItem xmlns:ds="http://schemas.openxmlformats.org/officeDocument/2006/customXml" ds:itemID="{19C6E57A-AA98-464E-8DA4-2361118D5331}"/>
</file>

<file path=docProps/app.xml><?xml version="1.0" encoding="utf-8"?>
<Properties xmlns="http://schemas.openxmlformats.org/officeDocument/2006/extended-properties" xmlns:vt="http://schemas.openxmlformats.org/officeDocument/2006/docPropsVTypes">
  <Template>Normal.dotm</Template>
  <TotalTime>10</TotalTime>
  <Pages>68</Pages>
  <Words>14627</Words>
  <Characters>83376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97808</CharactersWithSpaces>
  <SharedDoc>false</SharedDoc>
  <HyperlinkBase/>
  <HLinks>
    <vt:vector size="714" baseType="variant">
      <vt:variant>
        <vt:i4>2097249</vt:i4>
      </vt:variant>
      <vt:variant>
        <vt:i4>354</vt:i4>
      </vt:variant>
      <vt:variant>
        <vt:i4>0</vt:i4>
      </vt:variant>
      <vt:variant>
        <vt:i4>5</vt:i4>
      </vt:variant>
      <vt:variant>
        <vt:lpwstr>https://www.nurseryworld.co.uk/news/article/mps-seek-law-change-so-childcare-is-recognised-as-vital-infrastructure</vt:lpwstr>
      </vt:variant>
      <vt:variant>
        <vt:lpwstr/>
      </vt:variant>
      <vt:variant>
        <vt:i4>1507409</vt:i4>
      </vt:variant>
      <vt:variant>
        <vt:i4>351</vt:i4>
      </vt:variant>
      <vt:variant>
        <vt:i4>0</vt:i4>
      </vt:variant>
      <vt:variant>
        <vt:i4>5</vt:i4>
      </vt:variant>
      <vt:variant>
        <vt:lpwstr>https://www.education.gov.au/child-care-package/early-childhood-data-and-reports/australian-early-development-census-aedc</vt:lpwstr>
      </vt:variant>
      <vt:variant>
        <vt:lpwstr/>
      </vt:variant>
      <vt:variant>
        <vt:i4>6684719</vt:i4>
      </vt:variant>
      <vt:variant>
        <vt:i4>348</vt:i4>
      </vt:variant>
      <vt:variant>
        <vt:i4>0</vt:i4>
      </vt:variant>
      <vt:variant>
        <vt:i4>5</vt:i4>
      </vt:variant>
      <vt:variant>
        <vt:lpwstr>https://www.ipsos.com/sites/default/files/ct/news/documents/2020-11/ipsosmori_trf_earlyyears_execsummary_final.pdf</vt:lpwstr>
      </vt:variant>
      <vt:variant>
        <vt:lpwstr/>
      </vt:variant>
      <vt:variant>
        <vt:i4>7405612</vt:i4>
      </vt:variant>
      <vt:variant>
        <vt:i4>345</vt:i4>
      </vt:variant>
      <vt:variant>
        <vt:i4>0</vt:i4>
      </vt:variant>
      <vt:variant>
        <vt:i4>5</vt:i4>
      </vt:variant>
      <vt:variant>
        <vt:lpwstr>https://www.unesco.org/en/early-childhood-education/partnership-strategy</vt:lpwstr>
      </vt:variant>
      <vt:variant>
        <vt:lpwstr>:~:text=It%20supports%20States%20in%20their,be%20ready%20for%20primary%20school</vt:lpwstr>
      </vt:variant>
      <vt:variant>
        <vt:i4>2359338</vt:i4>
      </vt:variant>
      <vt:variant>
        <vt:i4>342</vt:i4>
      </vt:variant>
      <vt:variant>
        <vt:i4>0</vt:i4>
      </vt:variant>
      <vt:variant>
        <vt:i4>5</vt:i4>
      </vt:variant>
      <vt:variant>
        <vt:lpwstr>https://www.unocha.org/2023gho</vt:lpwstr>
      </vt:variant>
      <vt:variant>
        <vt:lpwstr/>
      </vt:variant>
      <vt:variant>
        <vt:i4>2097254</vt:i4>
      </vt:variant>
      <vt:variant>
        <vt:i4>339</vt:i4>
      </vt:variant>
      <vt:variant>
        <vt:i4>0</vt:i4>
      </vt:variant>
      <vt:variant>
        <vt:i4>5</vt:i4>
      </vt:variant>
      <vt:variant>
        <vt:lpwstr>https://www.government.nl/latest/news/2022/06/24/new-policy-document-foreign-trade-development-cooperation</vt:lpwstr>
      </vt:variant>
      <vt:variant>
        <vt:lpwstr/>
      </vt:variant>
      <vt:variant>
        <vt:i4>5767191</vt:i4>
      </vt:variant>
      <vt:variant>
        <vt:i4>336</vt:i4>
      </vt:variant>
      <vt:variant>
        <vt:i4>0</vt:i4>
      </vt:variant>
      <vt:variant>
        <vt:i4>5</vt:i4>
      </vt:variant>
      <vt:variant>
        <vt:lpwstr>https://www.gov.uk/government/publications/uk-governments-strategy-for-international-development</vt:lpwstr>
      </vt:variant>
      <vt:variant>
        <vt:lpwstr/>
      </vt:variant>
      <vt:variant>
        <vt:i4>5308533</vt:i4>
      </vt:variant>
      <vt:variant>
        <vt:i4>333</vt:i4>
      </vt:variant>
      <vt:variant>
        <vt:i4>0</vt:i4>
      </vt:variant>
      <vt:variant>
        <vt:i4>5</vt:i4>
      </vt:variant>
      <vt:variant>
        <vt:lpwstr>https://www.usaid.gov/sites/default/files/2022-05/Final_State-USAID_FY_2022-2026_Joint_Strategic_Plan_29MAR2022.pdf</vt:lpwstr>
      </vt:variant>
      <vt:variant>
        <vt:lpwstr/>
      </vt:variant>
      <vt:variant>
        <vt:i4>4718664</vt:i4>
      </vt:variant>
      <vt:variant>
        <vt:i4>330</vt:i4>
      </vt:variant>
      <vt:variant>
        <vt:i4>0</vt:i4>
      </vt:variant>
      <vt:variant>
        <vt:i4>5</vt:i4>
      </vt:variant>
      <vt:variant>
        <vt:lpwstr>https://www.economist.com/international/2022/12/15/the-pandemics-indirect-effects-on-small-children-could-last-a-lifetime</vt:lpwstr>
      </vt:variant>
      <vt:variant>
        <vt:lpwstr/>
      </vt:variant>
      <vt:variant>
        <vt:i4>1245253</vt:i4>
      </vt:variant>
      <vt:variant>
        <vt:i4>327</vt:i4>
      </vt:variant>
      <vt:variant>
        <vt:i4>0</vt:i4>
      </vt:variant>
      <vt:variant>
        <vt:i4>5</vt:i4>
      </vt:variant>
      <vt:variant>
        <vt:lpwstr>https://www.ncbi.nlm.nih.gov/pmc/articles/PMC3511633/</vt:lpwstr>
      </vt:variant>
      <vt:variant>
        <vt:lpwstr/>
      </vt:variant>
      <vt:variant>
        <vt:i4>1572930</vt:i4>
      </vt:variant>
      <vt:variant>
        <vt:i4>324</vt:i4>
      </vt:variant>
      <vt:variant>
        <vt:i4>0</vt:i4>
      </vt:variant>
      <vt:variant>
        <vt:i4>5</vt:i4>
      </vt:variant>
      <vt:variant>
        <vt:lpwstr>https://www.brookings.edu/research/a-good-enough-early-childhood/</vt:lpwstr>
      </vt:variant>
      <vt:variant>
        <vt:lpwstr/>
      </vt:variant>
      <vt:variant>
        <vt:i4>6094918</vt:i4>
      </vt:variant>
      <vt:variant>
        <vt:i4>321</vt:i4>
      </vt:variant>
      <vt:variant>
        <vt:i4>0</vt:i4>
      </vt:variant>
      <vt:variant>
        <vt:i4>5</vt:i4>
      </vt:variant>
      <vt:variant>
        <vt:lpwstr>https://statmodeling.stat.columbia.edu/wp-content/uploads/2018/05/Heckman-curve-May-2018.pdf</vt:lpwstr>
      </vt:variant>
      <vt:variant>
        <vt:lpwstr/>
      </vt:variant>
      <vt:variant>
        <vt:i4>4194324</vt:i4>
      </vt:variant>
      <vt:variant>
        <vt:i4>318</vt:i4>
      </vt:variant>
      <vt:variant>
        <vt:i4>0</vt:i4>
      </vt:variant>
      <vt:variant>
        <vt:i4>5</vt:i4>
      </vt:variant>
      <vt:variant>
        <vt:lpwstr>https://www.cdc.gov/ncbddd/childdevelopment/early-brain-development.html</vt:lpwstr>
      </vt:variant>
      <vt:variant>
        <vt:lpwstr/>
      </vt:variant>
      <vt:variant>
        <vt:i4>851974</vt:i4>
      </vt:variant>
      <vt:variant>
        <vt:i4>315</vt:i4>
      </vt:variant>
      <vt:variant>
        <vt:i4>0</vt:i4>
      </vt:variant>
      <vt:variant>
        <vt:i4>5</vt:i4>
      </vt:variant>
      <vt:variant>
        <vt:lpwstr>https://www.mckinsey.com/featured-insights/sustainable-inclusive-growth/future-of-america/the-childcare-conundrum-how-can-companies-ease-working-parents-return-to-the-office</vt:lpwstr>
      </vt:variant>
      <vt:variant>
        <vt:lpwstr/>
      </vt:variant>
      <vt:variant>
        <vt:i4>1835072</vt:i4>
      </vt:variant>
      <vt:variant>
        <vt:i4>312</vt:i4>
      </vt:variant>
      <vt:variant>
        <vt:i4>0</vt:i4>
      </vt:variant>
      <vt:variant>
        <vt:i4>5</vt:i4>
      </vt:variant>
      <vt:variant>
        <vt:lpwstr>https://www.theguardian.com/commentisfree/2022/jun/15/childcare-costs-women-britain-work-mothers</vt:lpwstr>
      </vt:variant>
      <vt:variant>
        <vt:lpwstr/>
      </vt:variant>
      <vt:variant>
        <vt:i4>2949181</vt:i4>
      </vt:variant>
      <vt:variant>
        <vt:i4>309</vt:i4>
      </vt:variant>
      <vt:variant>
        <vt:i4>0</vt:i4>
      </vt:variant>
      <vt:variant>
        <vt:i4>5</vt:i4>
      </vt:variant>
      <vt:variant>
        <vt:lpwstr>https://www.tes.com/magazine/teaching-learning/early-years/pre-school-paradox-early-years-learning-disadvantage-gap</vt:lpwstr>
      </vt:variant>
      <vt:variant>
        <vt:lpwstr/>
      </vt:variant>
      <vt:variant>
        <vt:i4>3211310</vt:i4>
      </vt:variant>
      <vt:variant>
        <vt:i4>306</vt:i4>
      </vt:variant>
      <vt:variant>
        <vt:i4>0</vt:i4>
      </vt:variant>
      <vt:variant>
        <vt:i4>5</vt:i4>
      </vt:variant>
      <vt:variant>
        <vt:lpwstr>https://www.ncbi.nlm.nih.gov/pmc/articles/PMC7295453/</vt:lpwstr>
      </vt:variant>
      <vt:variant>
        <vt:lpwstr>:~:text=It%20concluded%20that%20approximately%2043,their%20full%20potential%20%5B5%5D.</vt:lpwstr>
      </vt:variant>
      <vt:variant>
        <vt:i4>8126573</vt:i4>
      </vt:variant>
      <vt:variant>
        <vt:i4>303</vt:i4>
      </vt:variant>
      <vt:variant>
        <vt:i4>0</vt:i4>
      </vt:variant>
      <vt:variant>
        <vt:i4>5</vt:i4>
      </vt:variant>
      <vt:variant>
        <vt:lpwstr>https://blogs.worldbank.org/education/economic-case-early-learning</vt:lpwstr>
      </vt:variant>
      <vt:variant>
        <vt:lpwstr/>
      </vt:variant>
      <vt:variant>
        <vt:i4>2883639</vt:i4>
      </vt:variant>
      <vt:variant>
        <vt:i4>300</vt:i4>
      </vt:variant>
      <vt:variant>
        <vt:i4>0</vt:i4>
      </vt:variant>
      <vt:variant>
        <vt:i4>5</vt:i4>
      </vt:variant>
      <vt:variant>
        <vt:lpwstr>https://www.worldbank.org/en/topic/education/publication/quality-early-learning-nurturing-children-s-potential</vt:lpwstr>
      </vt:variant>
      <vt:variant>
        <vt:lpwstr/>
      </vt:variant>
      <vt:variant>
        <vt:i4>5177463</vt:i4>
      </vt:variant>
      <vt:variant>
        <vt:i4>297</vt:i4>
      </vt:variant>
      <vt:variant>
        <vt:i4>0</vt:i4>
      </vt:variant>
      <vt:variant>
        <vt:i4>5</vt:i4>
      </vt:variant>
      <vt:variant>
        <vt:lpwstr>https://www.worldbank.org/en/topic/earlychildhooddevelopment</vt:lpwstr>
      </vt:variant>
      <vt:variant>
        <vt:lpwstr>3</vt:lpwstr>
      </vt:variant>
      <vt:variant>
        <vt:i4>3473516</vt:i4>
      </vt:variant>
      <vt:variant>
        <vt:i4>294</vt:i4>
      </vt:variant>
      <vt:variant>
        <vt:i4>0</vt:i4>
      </vt:variant>
      <vt:variant>
        <vt:i4>5</vt:i4>
      </vt:variant>
      <vt:variant>
        <vt:lpwstr>https://www.unicef.org/social-policy/public-finance</vt:lpwstr>
      </vt:variant>
      <vt:variant>
        <vt:lpwstr/>
      </vt:variant>
      <vt:variant>
        <vt:i4>196615</vt:i4>
      </vt:variant>
      <vt:variant>
        <vt:i4>291</vt:i4>
      </vt:variant>
      <vt:variant>
        <vt:i4>0</vt:i4>
      </vt:variant>
      <vt:variant>
        <vt:i4>5</vt:i4>
      </vt:variant>
      <vt:variant>
        <vt:lpwstr>https://www.unicef.org/reports/transforming-education-equitable-financing</vt:lpwstr>
      </vt:variant>
      <vt:variant>
        <vt:lpwstr/>
      </vt:variant>
      <vt:variant>
        <vt:i4>5046354</vt:i4>
      </vt:variant>
      <vt:variant>
        <vt:i4>288</vt:i4>
      </vt:variant>
      <vt:variant>
        <vt:i4>0</vt:i4>
      </vt:variant>
      <vt:variant>
        <vt:i4>5</vt:i4>
      </vt:variant>
      <vt:variant>
        <vt:lpwstr>https://www.un.org/en/transforming-education-summit.</vt:lpwstr>
      </vt:variant>
      <vt:variant>
        <vt:lpwstr/>
      </vt:variant>
      <vt:variant>
        <vt:i4>2556013</vt:i4>
      </vt:variant>
      <vt:variant>
        <vt:i4>285</vt:i4>
      </vt:variant>
      <vt:variant>
        <vt:i4>0</vt:i4>
      </vt:variant>
      <vt:variant>
        <vt:i4>5</vt:i4>
      </vt:variant>
      <vt:variant>
        <vt:lpwstr>https://www.wcecce2022.org/</vt:lpwstr>
      </vt:variant>
      <vt:variant>
        <vt:lpwstr/>
      </vt:variant>
      <vt:variant>
        <vt:i4>5242962</vt:i4>
      </vt:variant>
      <vt:variant>
        <vt:i4>282</vt:i4>
      </vt:variant>
      <vt:variant>
        <vt:i4>0</vt:i4>
      </vt:variant>
      <vt:variant>
        <vt:i4>5</vt:i4>
      </vt:variant>
      <vt:variant>
        <vt:lpwstr>https://www.unesco.org/en/articles/why-early-childhood-care-and-education-matters</vt:lpwstr>
      </vt:variant>
      <vt:variant>
        <vt:lpwstr/>
      </vt:variant>
      <vt:variant>
        <vt:i4>262155</vt:i4>
      </vt:variant>
      <vt:variant>
        <vt:i4>279</vt:i4>
      </vt:variant>
      <vt:variant>
        <vt:i4>0</vt:i4>
      </vt:variant>
      <vt:variant>
        <vt:i4>5</vt:i4>
      </vt:variant>
      <vt:variant>
        <vt:lpwstr>https://theirworld.org/news/worlds-poorest-children-missing-out-on-early-childhood-education/</vt:lpwstr>
      </vt:variant>
      <vt:variant>
        <vt:lpwstr>:~:text=Despite%20aid%20to%20pre%2Dprimary,up%20from%200.8%25%20in%202015</vt:lpwstr>
      </vt:variant>
      <vt:variant>
        <vt:i4>1900622</vt:i4>
      </vt:variant>
      <vt:variant>
        <vt:i4>276</vt:i4>
      </vt:variant>
      <vt:variant>
        <vt:i4>0</vt:i4>
      </vt:variant>
      <vt:variant>
        <vt:i4>5</vt:i4>
      </vt:variant>
      <vt:variant>
        <vt:lpwstr>https://royalfoundation.com/</vt:lpwstr>
      </vt:variant>
      <vt:variant>
        <vt:lpwstr/>
      </vt:variant>
      <vt:variant>
        <vt:i4>1900622</vt:i4>
      </vt:variant>
      <vt:variant>
        <vt:i4>273</vt:i4>
      </vt:variant>
      <vt:variant>
        <vt:i4>0</vt:i4>
      </vt:variant>
      <vt:variant>
        <vt:i4>5</vt:i4>
      </vt:variant>
      <vt:variant>
        <vt:lpwstr>https://royalfoundation.com/</vt:lpwstr>
      </vt:variant>
      <vt:variant>
        <vt:lpwstr/>
      </vt:variant>
      <vt:variant>
        <vt:i4>4325405</vt:i4>
      </vt:variant>
      <vt:variant>
        <vt:i4>270</vt:i4>
      </vt:variant>
      <vt:variant>
        <vt:i4>0</vt:i4>
      </vt:variant>
      <vt:variant>
        <vt:i4>5</vt:i4>
      </vt:variant>
      <vt:variant>
        <vt:lpwstr>https://tinyurl.com/ycym5fe7</vt:lpwstr>
      </vt:variant>
      <vt:variant>
        <vt:lpwstr/>
      </vt:variant>
      <vt:variant>
        <vt:i4>6291495</vt:i4>
      </vt:variant>
      <vt:variant>
        <vt:i4>267</vt:i4>
      </vt:variant>
      <vt:variant>
        <vt:i4>0</vt:i4>
      </vt:variant>
      <vt:variant>
        <vt:i4>5</vt:i4>
      </vt:variant>
      <vt:variant>
        <vt:lpwstr>https://ecdan.org/</vt:lpwstr>
      </vt:variant>
      <vt:variant>
        <vt:lpwstr/>
      </vt:variant>
      <vt:variant>
        <vt:i4>7929964</vt:i4>
      </vt:variant>
      <vt:variant>
        <vt:i4>264</vt:i4>
      </vt:variant>
      <vt:variant>
        <vt:i4>0</vt:i4>
      </vt:variant>
      <vt:variant>
        <vt:i4>5</vt:i4>
      </vt:variant>
      <vt:variant>
        <vt:lpwstr>https://scalingupnutrition.org/</vt:lpwstr>
      </vt:variant>
      <vt:variant>
        <vt:lpwstr/>
      </vt:variant>
      <vt:variant>
        <vt:i4>983118</vt:i4>
      </vt:variant>
      <vt:variant>
        <vt:i4>261</vt:i4>
      </vt:variant>
      <vt:variant>
        <vt:i4>0</vt:i4>
      </vt:variant>
      <vt:variant>
        <vt:i4>5</vt:i4>
      </vt:variant>
      <vt:variant>
        <vt:lpwstr>https://learningthroughplay.com/build-a-world-of-play/press/the-lego-foundation-launches-usd-143-million-global-competition-to-tackle-early-years-development</vt:lpwstr>
      </vt:variant>
      <vt:variant>
        <vt:lpwstr/>
      </vt:variant>
      <vt:variant>
        <vt:i4>458764</vt:i4>
      </vt:variant>
      <vt:variant>
        <vt:i4>258</vt:i4>
      </vt:variant>
      <vt:variant>
        <vt:i4>0</vt:i4>
      </vt:variant>
      <vt:variant>
        <vt:i4>5</vt:i4>
      </vt:variant>
      <vt:variant>
        <vt:lpwstr>https://www.worldbank.org/en/programs/sief-trust-fund</vt:lpwstr>
      </vt:variant>
      <vt:variant>
        <vt:lpwstr/>
      </vt:variant>
      <vt:variant>
        <vt:i4>2883618</vt:i4>
      </vt:variant>
      <vt:variant>
        <vt:i4>255</vt:i4>
      </vt:variant>
      <vt:variant>
        <vt:i4>0</vt:i4>
      </vt:variant>
      <vt:variant>
        <vt:i4>5</vt:i4>
      </vt:variant>
      <vt:variant>
        <vt:lpwstr>https://www.worldbank.org/en/topic/education/brief/childcare-incentive-fund</vt:lpwstr>
      </vt:variant>
      <vt:variant>
        <vt:lpwstr/>
      </vt:variant>
      <vt:variant>
        <vt:i4>131076</vt:i4>
      </vt:variant>
      <vt:variant>
        <vt:i4>252</vt:i4>
      </vt:variant>
      <vt:variant>
        <vt:i4>0</vt:i4>
      </vt:variant>
      <vt:variant>
        <vt:i4>5</vt:i4>
      </vt:variant>
      <vt:variant>
        <vt:lpwstr>https://www.worldbank.org/en/topic/education/brief/early-learning-partnership</vt:lpwstr>
      </vt:variant>
      <vt:variant>
        <vt:lpwstr/>
      </vt:variant>
      <vt:variant>
        <vt:i4>7274610</vt:i4>
      </vt:variant>
      <vt:variant>
        <vt:i4>249</vt:i4>
      </vt:variant>
      <vt:variant>
        <vt:i4>0</vt:i4>
      </vt:variant>
      <vt:variant>
        <vt:i4>5</vt:i4>
      </vt:variant>
      <vt:variant>
        <vt:lpwstr>https://www.globalpartnership.org/who-we-are/about-gpe</vt:lpwstr>
      </vt:variant>
      <vt:variant>
        <vt:lpwstr/>
      </vt:variant>
      <vt:variant>
        <vt:i4>786452</vt:i4>
      </vt:variant>
      <vt:variant>
        <vt:i4>246</vt:i4>
      </vt:variant>
      <vt:variant>
        <vt:i4>0</vt:i4>
      </vt:variant>
      <vt:variant>
        <vt:i4>5</vt:i4>
      </vt:variant>
      <vt:variant>
        <vt:lpwstr>https://www.theguardian.com/money/2022/oct/29/march-of-the-mummies-childcare-protests-uk</vt:lpwstr>
      </vt:variant>
      <vt:variant>
        <vt:lpwstr/>
      </vt:variant>
      <vt:variant>
        <vt:i4>1179728</vt:i4>
      </vt:variant>
      <vt:variant>
        <vt:i4>243</vt:i4>
      </vt:variant>
      <vt:variant>
        <vt:i4>0</vt:i4>
      </vt:variant>
      <vt:variant>
        <vt:i4>5</vt:i4>
      </vt:variant>
      <vt:variant>
        <vt:lpwstr>https://www.irishexaminer.com/news/arid-41004359.html</vt:lpwstr>
      </vt:variant>
      <vt:variant>
        <vt:lpwstr/>
      </vt:variant>
      <vt:variant>
        <vt:i4>1703946</vt:i4>
      </vt:variant>
      <vt:variant>
        <vt:i4>240</vt:i4>
      </vt:variant>
      <vt:variant>
        <vt:i4>0</vt:i4>
      </vt:variant>
      <vt:variant>
        <vt:i4>5</vt:i4>
      </vt:variant>
      <vt:variant>
        <vt:lpwstr>https://www.abc.net.au/news/2022-09-07/childcare-worker-protests-across-australia-amid-sector-shutdown/101413958</vt:lpwstr>
      </vt:variant>
      <vt:variant>
        <vt:lpwstr/>
      </vt:variant>
      <vt:variant>
        <vt:i4>7143523</vt:i4>
      </vt:variant>
      <vt:variant>
        <vt:i4>237</vt:i4>
      </vt:variant>
      <vt:variant>
        <vt:i4>0</vt:i4>
      </vt:variant>
      <vt:variant>
        <vt:i4>5</vt:i4>
      </vt:variant>
      <vt:variant>
        <vt:lpwstr>https://www.kenyans.co.ke/news/85046-govts-slashes-ksh13000-kindergarten-teachers-salaries</vt:lpwstr>
      </vt:variant>
      <vt:variant>
        <vt:lpwstr/>
      </vt:variant>
      <vt:variant>
        <vt:i4>6553711</vt:i4>
      </vt:variant>
      <vt:variant>
        <vt:i4>234</vt:i4>
      </vt:variant>
      <vt:variant>
        <vt:i4>0</vt:i4>
      </vt:variant>
      <vt:variant>
        <vt:i4>5</vt:i4>
      </vt:variant>
      <vt:variant>
        <vt:lpwstr>https://www.gatesnotes.com/2021-Annual-Letter?WT.mc_id=20210209091310_AL2021_MG-FB_&amp;WT.tsrc=MGFB&amp;fbclid=IwAR2cR5QI%20%20ghSevE91CDMe98Im1FKqnbJ30HSXY%20%20a3KLsXI5mCUeR_16Pe_ZmE</vt:lpwstr>
      </vt:variant>
      <vt:variant>
        <vt:lpwstr/>
      </vt:variant>
      <vt:variant>
        <vt:i4>6094940</vt:i4>
      </vt:variant>
      <vt:variant>
        <vt:i4>231</vt:i4>
      </vt:variant>
      <vt:variant>
        <vt:i4>0</vt:i4>
      </vt:variant>
      <vt:variant>
        <vt:i4>5</vt:i4>
      </vt:variant>
      <vt:variant>
        <vt:lpwstr>https://www.bbc.co.uk/news/education-64985069</vt:lpwstr>
      </vt:variant>
      <vt:variant>
        <vt:lpwstr/>
      </vt:variant>
      <vt:variant>
        <vt:i4>4915226</vt:i4>
      </vt:variant>
      <vt:variant>
        <vt:i4>228</vt:i4>
      </vt:variant>
      <vt:variant>
        <vt:i4>0</vt:i4>
      </vt:variant>
      <vt:variant>
        <vt:i4>5</vt:i4>
      </vt:variant>
      <vt:variant>
        <vt:lpwstr>https://www.reuters.com/world/americas/canada-put-up-c30-bln-long-awaited-national-childcare-program-2021-04-19/</vt:lpwstr>
      </vt:variant>
      <vt:variant>
        <vt:lpwstr/>
      </vt:variant>
      <vt:variant>
        <vt:i4>1114114</vt:i4>
      </vt:variant>
      <vt:variant>
        <vt:i4>225</vt:i4>
      </vt:variant>
      <vt:variant>
        <vt:i4>0</vt:i4>
      </vt:variant>
      <vt:variant>
        <vt:i4>5</vt:i4>
      </vt:variant>
      <vt:variant>
        <vt:lpwstr>https://www.cnbc.com/2022/03/02/biden-touts-more-aid-for-families-in-his-state-of-the-union-address.html</vt:lpwstr>
      </vt:variant>
      <vt:variant>
        <vt:lpwstr/>
      </vt:variant>
      <vt:variant>
        <vt:i4>4718601</vt:i4>
      </vt:variant>
      <vt:variant>
        <vt:i4>222</vt:i4>
      </vt:variant>
      <vt:variant>
        <vt:i4>0</vt:i4>
      </vt:variant>
      <vt:variant>
        <vt:i4>5</vt:i4>
      </vt:variant>
      <vt:variant>
        <vt:lpwstr>https://heckmanequation.org/resource/research-summary-abecedarian-health/</vt:lpwstr>
      </vt:variant>
      <vt:variant>
        <vt:lpwstr/>
      </vt:variant>
      <vt:variant>
        <vt:i4>1703952</vt:i4>
      </vt:variant>
      <vt:variant>
        <vt:i4>219</vt:i4>
      </vt:variant>
      <vt:variant>
        <vt:i4>0</vt:i4>
      </vt:variant>
      <vt:variant>
        <vt:i4>5</vt:i4>
      </vt:variant>
      <vt:variant>
        <vt:lpwstr>https://assets.globalpartnership.org/s3fs-public/document/file/gpe-results-report-2022-en.pdf</vt:lpwstr>
      </vt:variant>
      <vt:variant>
        <vt:lpwstr/>
      </vt:variant>
      <vt:variant>
        <vt:i4>2883618</vt:i4>
      </vt:variant>
      <vt:variant>
        <vt:i4>216</vt:i4>
      </vt:variant>
      <vt:variant>
        <vt:i4>0</vt:i4>
      </vt:variant>
      <vt:variant>
        <vt:i4>5</vt:i4>
      </vt:variant>
      <vt:variant>
        <vt:lpwstr>https://www.worldbank.org/en/topic/education/brief/childcare-incentive-fund</vt:lpwstr>
      </vt:variant>
      <vt:variant>
        <vt:lpwstr/>
      </vt:variant>
      <vt:variant>
        <vt:i4>1900627</vt:i4>
      </vt:variant>
      <vt:variant>
        <vt:i4>213</vt:i4>
      </vt:variant>
      <vt:variant>
        <vt:i4>0</vt:i4>
      </vt:variant>
      <vt:variant>
        <vt:i4>5</vt:i4>
      </vt:variant>
      <vt:variant>
        <vt:lpwstr>https://documents1.worldbank.org/curated/en/458311544006553887/pdf/4-12-2018-14-36-25-ELPECEbriefVWEB.pdf</vt:lpwstr>
      </vt:variant>
      <vt:variant>
        <vt:lpwstr/>
      </vt:variant>
      <vt:variant>
        <vt:i4>720969</vt:i4>
      </vt:variant>
      <vt:variant>
        <vt:i4>210</vt:i4>
      </vt:variant>
      <vt:variant>
        <vt:i4>0</vt:i4>
      </vt:variant>
      <vt:variant>
        <vt:i4>5</vt:i4>
      </vt:variant>
      <vt:variant>
        <vt:lpwstr>https://theirworld.org/resources/a-better-start/</vt:lpwstr>
      </vt:variant>
      <vt:variant>
        <vt:lpwstr/>
      </vt:variant>
      <vt:variant>
        <vt:i4>7143487</vt:i4>
      </vt:variant>
      <vt:variant>
        <vt:i4>207</vt:i4>
      </vt:variant>
      <vt:variant>
        <vt:i4>0</vt:i4>
      </vt:variant>
      <vt:variant>
        <vt:i4>5</vt:i4>
      </vt:variant>
      <vt:variant>
        <vt:lpwstr>https://theirworld.org/wp-content/uploads/2022/11/Theirworld-ECE-A-Better-Start-2022-single-page-FINAL.pdf</vt:lpwstr>
      </vt:variant>
      <vt:variant>
        <vt:lpwstr/>
      </vt:variant>
      <vt:variant>
        <vt:i4>7209015</vt:i4>
      </vt:variant>
      <vt:variant>
        <vt:i4>204</vt:i4>
      </vt:variant>
      <vt:variant>
        <vt:i4>0</vt:i4>
      </vt:variant>
      <vt:variant>
        <vt:i4>5</vt:i4>
      </vt:variant>
      <vt:variant>
        <vt:lpwstr>https://www.gatesfoundation.org/ideas/articles/investing-in-child-care-good-for-economic-growth</vt:lpwstr>
      </vt:variant>
      <vt:variant>
        <vt:lpwstr/>
      </vt:variant>
      <vt:variant>
        <vt:i4>8126573</vt:i4>
      </vt:variant>
      <vt:variant>
        <vt:i4>201</vt:i4>
      </vt:variant>
      <vt:variant>
        <vt:i4>0</vt:i4>
      </vt:variant>
      <vt:variant>
        <vt:i4>5</vt:i4>
      </vt:variant>
      <vt:variant>
        <vt:lpwstr>https://blogs.worldbank.org/education/economic-case-early-learning</vt:lpwstr>
      </vt:variant>
      <vt:variant>
        <vt:lpwstr/>
      </vt:variant>
      <vt:variant>
        <vt:i4>7209015</vt:i4>
      </vt:variant>
      <vt:variant>
        <vt:i4>198</vt:i4>
      </vt:variant>
      <vt:variant>
        <vt:i4>0</vt:i4>
      </vt:variant>
      <vt:variant>
        <vt:i4>5</vt:i4>
      </vt:variant>
      <vt:variant>
        <vt:lpwstr>https://www.gatesfoundation.org/ideas/articles/investing-in-child-care-good-for-economic-growth</vt:lpwstr>
      </vt:variant>
      <vt:variant>
        <vt:lpwstr/>
      </vt:variant>
      <vt:variant>
        <vt:i4>1310750</vt:i4>
      </vt:variant>
      <vt:variant>
        <vt:i4>195</vt:i4>
      </vt:variant>
      <vt:variant>
        <vt:i4>0</vt:i4>
      </vt:variant>
      <vt:variant>
        <vt:i4>5</vt:i4>
      </vt:variant>
      <vt:variant>
        <vt:lpwstr>https://www.worldbank.org/en/news/press-release/2022/05/17/investing-in-quality-early-childhood-education-is-key-to-tackling-learning-poverty-and-building-human-capital</vt:lpwstr>
      </vt:variant>
      <vt:variant>
        <vt:lpwstr/>
      </vt:variant>
      <vt:variant>
        <vt:i4>6750316</vt:i4>
      </vt:variant>
      <vt:variant>
        <vt:i4>192</vt:i4>
      </vt:variant>
      <vt:variant>
        <vt:i4>0</vt:i4>
      </vt:variant>
      <vt:variant>
        <vt:i4>5</vt:i4>
      </vt:variant>
      <vt:variant>
        <vt:lpwstr>https://unesdoc.unesco.org/ark:/48223/pf0000383668</vt:lpwstr>
      </vt:variant>
      <vt:variant>
        <vt:lpwstr/>
      </vt:variant>
      <vt:variant>
        <vt:i4>5570628</vt:i4>
      </vt:variant>
      <vt:variant>
        <vt:i4>189</vt:i4>
      </vt:variant>
      <vt:variant>
        <vt:i4>0</vt:i4>
      </vt:variant>
      <vt:variant>
        <vt:i4>5</vt:i4>
      </vt:variant>
      <vt:variant>
        <vt:lpwstr>https://www.worldbank.org/en/programs/sief-trust-fund/brief/30-years-later-does-an-early-childhood-program-still-have-impact</vt:lpwstr>
      </vt:variant>
      <vt:variant>
        <vt:lpwstr/>
      </vt:variant>
      <vt:variant>
        <vt:i4>655457</vt:i4>
      </vt:variant>
      <vt:variant>
        <vt:i4>186</vt:i4>
      </vt:variant>
      <vt:variant>
        <vt:i4>0</vt:i4>
      </vt:variant>
      <vt:variant>
        <vt:i4>5</vt:i4>
      </vt:variant>
      <vt:variant>
        <vt:lpwstr>https://heckmanequation.org/wp-content/uploads/2017/01/F_Heckman_FourBenefitsInvestingECDevelopment_022615.pdf</vt:lpwstr>
      </vt:variant>
      <vt:variant>
        <vt:lpwstr/>
      </vt:variant>
      <vt:variant>
        <vt:i4>5373952</vt:i4>
      </vt:variant>
      <vt:variant>
        <vt:i4>183</vt:i4>
      </vt:variant>
      <vt:variant>
        <vt:i4>0</vt:i4>
      </vt:variant>
      <vt:variant>
        <vt:i4>5</vt:i4>
      </vt:variant>
      <vt:variant>
        <vt:lpwstr>https://theirworld.org/resources/leaving-the-youngest-behind/</vt:lpwstr>
      </vt:variant>
      <vt:variant>
        <vt:lpwstr/>
      </vt:variant>
      <vt:variant>
        <vt:i4>2687009</vt:i4>
      </vt:variant>
      <vt:variant>
        <vt:i4>180</vt:i4>
      </vt:variant>
      <vt:variant>
        <vt:i4>0</vt:i4>
      </vt:variant>
      <vt:variant>
        <vt:i4>5</vt:i4>
      </vt:variant>
      <vt:variant>
        <vt:lpwstr>https://openknowledge.worldbank.org/handle/10986/35062</vt:lpwstr>
      </vt:variant>
      <vt:variant>
        <vt:lpwstr/>
      </vt:variant>
      <vt:variant>
        <vt:i4>1179764</vt:i4>
      </vt:variant>
      <vt:variant>
        <vt:i4>177</vt:i4>
      </vt:variant>
      <vt:variant>
        <vt:i4>0</vt:i4>
      </vt:variant>
      <vt:variant>
        <vt:i4>5</vt:i4>
      </vt:variant>
      <vt:variant>
        <vt:lpwstr>http://www.g20.utoronto.ca/2018/g20_initiative_for_early_childhood_development.pdf</vt:lpwstr>
      </vt:variant>
      <vt:variant>
        <vt:lpwstr/>
      </vt:variant>
      <vt:variant>
        <vt:i4>6553722</vt:i4>
      </vt:variant>
      <vt:variant>
        <vt:i4>174</vt:i4>
      </vt:variant>
      <vt:variant>
        <vt:i4>0</vt:i4>
      </vt:variant>
      <vt:variant>
        <vt:i4>5</vt:i4>
      </vt:variant>
      <vt:variant>
        <vt:lpwstr>https://heckmanequation.org/resource/2021-perry-one-pager/</vt:lpwstr>
      </vt:variant>
      <vt:variant>
        <vt:lpwstr/>
      </vt:variant>
      <vt:variant>
        <vt:i4>524370</vt:i4>
      </vt:variant>
      <vt:variant>
        <vt:i4>171</vt:i4>
      </vt:variant>
      <vt:variant>
        <vt:i4>0</vt:i4>
      </vt:variant>
      <vt:variant>
        <vt:i4>5</vt:i4>
      </vt:variant>
      <vt:variant>
        <vt:lpwstr>https://theirworld.org/resources/bright-and-early-report-on-financing-pre-primary-education/</vt:lpwstr>
      </vt:variant>
      <vt:variant>
        <vt:lpwstr/>
      </vt:variant>
      <vt:variant>
        <vt:i4>6291479</vt:i4>
      </vt:variant>
      <vt:variant>
        <vt:i4>168</vt:i4>
      </vt:variant>
      <vt:variant>
        <vt:i4>0</vt:i4>
      </vt:variant>
      <vt:variant>
        <vt:i4>5</vt:i4>
      </vt:variant>
      <vt:variant>
        <vt:lpwstr>https://www.r4d.org/wp-content/uploads/ECD-Financing-Study-Volume-I_EdCommission_2016_vp_au_09222016.pdf</vt:lpwstr>
      </vt:variant>
      <vt:variant>
        <vt:lpwstr/>
      </vt:variant>
      <vt:variant>
        <vt:i4>6488102</vt:i4>
      </vt:variant>
      <vt:variant>
        <vt:i4>165</vt:i4>
      </vt:variant>
      <vt:variant>
        <vt:i4>0</vt:i4>
      </vt:variant>
      <vt:variant>
        <vt:i4>5</vt:i4>
      </vt:variant>
      <vt:variant>
        <vt:lpwstr>https://www.un.org/en/transforming-education-summit</vt:lpwstr>
      </vt:variant>
      <vt:variant>
        <vt:lpwstr/>
      </vt:variant>
      <vt:variant>
        <vt:i4>2556013</vt:i4>
      </vt:variant>
      <vt:variant>
        <vt:i4>162</vt:i4>
      </vt:variant>
      <vt:variant>
        <vt:i4>0</vt:i4>
      </vt:variant>
      <vt:variant>
        <vt:i4>5</vt:i4>
      </vt:variant>
      <vt:variant>
        <vt:lpwstr>https://www.wcecce2022.org/</vt:lpwstr>
      </vt:variant>
      <vt:variant>
        <vt:lpwstr/>
      </vt:variant>
      <vt:variant>
        <vt:i4>7405612</vt:i4>
      </vt:variant>
      <vt:variant>
        <vt:i4>159</vt:i4>
      </vt:variant>
      <vt:variant>
        <vt:i4>0</vt:i4>
      </vt:variant>
      <vt:variant>
        <vt:i4>5</vt:i4>
      </vt:variant>
      <vt:variant>
        <vt:lpwstr>https://www.unesco.org/en/early-childhood-education/partnership-strategy</vt:lpwstr>
      </vt:variant>
      <vt:variant>
        <vt:lpwstr>:~:text=It%20supports%20States%20in%20their,be%20ready%20for%20primary%20school</vt:lpwstr>
      </vt:variant>
      <vt:variant>
        <vt:i4>2359338</vt:i4>
      </vt:variant>
      <vt:variant>
        <vt:i4>156</vt:i4>
      </vt:variant>
      <vt:variant>
        <vt:i4>0</vt:i4>
      </vt:variant>
      <vt:variant>
        <vt:i4>5</vt:i4>
      </vt:variant>
      <vt:variant>
        <vt:lpwstr>https://www.unocha.org/2023gho</vt:lpwstr>
      </vt:variant>
      <vt:variant>
        <vt:lpwstr/>
      </vt:variant>
      <vt:variant>
        <vt:i4>2097254</vt:i4>
      </vt:variant>
      <vt:variant>
        <vt:i4>153</vt:i4>
      </vt:variant>
      <vt:variant>
        <vt:i4>0</vt:i4>
      </vt:variant>
      <vt:variant>
        <vt:i4>5</vt:i4>
      </vt:variant>
      <vt:variant>
        <vt:lpwstr>https://www.government.nl/latest/news/2022/06/24/new-policy-document-foreign-trade-development-cooperation</vt:lpwstr>
      </vt:variant>
      <vt:variant>
        <vt:lpwstr/>
      </vt:variant>
      <vt:variant>
        <vt:i4>5767191</vt:i4>
      </vt:variant>
      <vt:variant>
        <vt:i4>150</vt:i4>
      </vt:variant>
      <vt:variant>
        <vt:i4>0</vt:i4>
      </vt:variant>
      <vt:variant>
        <vt:i4>5</vt:i4>
      </vt:variant>
      <vt:variant>
        <vt:lpwstr>https://www.gov.uk/government/publications/uk-governments-strategy-for-international-development</vt:lpwstr>
      </vt:variant>
      <vt:variant>
        <vt:lpwstr/>
      </vt:variant>
      <vt:variant>
        <vt:i4>5308533</vt:i4>
      </vt:variant>
      <vt:variant>
        <vt:i4>147</vt:i4>
      </vt:variant>
      <vt:variant>
        <vt:i4>0</vt:i4>
      </vt:variant>
      <vt:variant>
        <vt:i4>5</vt:i4>
      </vt:variant>
      <vt:variant>
        <vt:lpwstr>https://www.usaid.gov/sites/default/files/2022-05/Final_State-USAID_FY_2022-2026_Joint_Strategic_Plan_29MAR2022.pdf</vt:lpwstr>
      </vt:variant>
      <vt:variant>
        <vt:lpwstr/>
      </vt:variant>
      <vt:variant>
        <vt:i4>6750240</vt:i4>
      </vt:variant>
      <vt:variant>
        <vt:i4>144</vt:i4>
      </vt:variant>
      <vt:variant>
        <vt:i4>0</vt:i4>
      </vt:variant>
      <vt:variant>
        <vt:i4>5</vt:i4>
      </vt:variant>
      <vt:variant>
        <vt:lpwstr>https://qz.com/2119811/us-lags-oecd-average-spending-on-early-education-and-child-care</vt:lpwstr>
      </vt:variant>
      <vt:variant>
        <vt:lpwstr/>
      </vt:variant>
      <vt:variant>
        <vt:i4>7274558</vt:i4>
      </vt:variant>
      <vt:variant>
        <vt:i4>141</vt:i4>
      </vt:variant>
      <vt:variant>
        <vt:i4>0</vt:i4>
      </vt:variant>
      <vt:variant>
        <vt:i4>5</vt:i4>
      </vt:variant>
      <vt:variant>
        <vt:lpwstr>https://data.unicef.org/resources/early-childhood-development-index-2030-ecdi2030/</vt:lpwstr>
      </vt:variant>
      <vt:variant>
        <vt:lpwstr/>
      </vt:variant>
      <vt:variant>
        <vt:i4>7077932</vt:i4>
      </vt:variant>
      <vt:variant>
        <vt:i4>138</vt:i4>
      </vt:variant>
      <vt:variant>
        <vt:i4>0</vt:i4>
      </vt:variant>
      <vt:variant>
        <vt:i4>5</vt:i4>
      </vt:variant>
      <vt:variant>
        <vt:lpwstr>https://www.countdown2030.org/early-childhood-development-profiles</vt:lpwstr>
      </vt:variant>
      <vt:variant>
        <vt:lpwstr/>
      </vt:variant>
      <vt:variant>
        <vt:i4>5963777</vt:i4>
      </vt:variant>
      <vt:variant>
        <vt:i4>135</vt:i4>
      </vt:variant>
      <vt:variant>
        <vt:i4>0</vt:i4>
      </vt:variant>
      <vt:variant>
        <vt:i4>5</vt:i4>
      </vt:variant>
      <vt:variant>
        <vt:lpwstr>https://www.thetimes.co.uk/article/estonia-the-country-where-childcare-costs-15-a-week-805qs8kwd</vt:lpwstr>
      </vt:variant>
      <vt:variant>
        <vt:lpwstr/>
      </vt:variant>
      <vt:variant>
        <vt:i4>1310736</vt:i4>
      </vt:variant>
      <vt:variant>
        <vt:i4>132</vt:i4>
      </vt:variant>
      <vt:variant>
        <vt:i4>0</vt:i4>
      </vt:variant>
      <vt:variant>
        <vt:i4>5</vt:i4>
      </vt:variant>
      <vt:variant>
        <vt:lpwstr>https://www.theguardian.com/education/2022/nov/05/estonia-focus-early-year-innovative-kindergarten-highest-performer-international-education-ranking</vt:lpwstr>
      </vt:variant>
      <vt:variant>
        <vt:lpwstr/>
      </vt:variant>
      <vt:variant>
        <vt:i4>5111818</vt:i4>
      </vt:variant>
      <vt:variant>
        <vt:i4>129</vt:i4>
      </vt:variant>
      <vt:variant>
        <vt:i4>0</vt:i4>
      </vt:variant>
      <vt:variant>
        <vt:i4>5</vt:i4>
      </vt:variant>
      <vt:variant>
        <vt:lpwstr>https://www.oecd.org/els/soc/PF3_1_Public_spending_on_childcare_and_early_education.pdf</vt:lpwstr>
      </vt:variant>
      <vt:variant>
        <vt:lpwstr/>
      </vt:variant>
      <vt:variant>
        <vt:i4>6946934</vt:i4>
      </vt:variant>
      <vt:variant>
        <vt:i4>126</vt:i4>
      </vt:variant>
      <vt:variant>
        <vt:i4>0</vt:i4>
      </vt:variant>
      <vt:variant>
        <vt:i4>5</vt:i4>
      </vt:variant>
      <vt:variant>
        <vt:lpwstr>https://www.sciencedirect.com/science/article/pii/S0738059321001115</vt:lpwstr>
      </vt:variant>
      <vt:variant>
        <vt:lpwstr/>
      </vt:variant>
      <vt:variant>
        <vt:i4>7143537</vt:i4>
      </vt:variant>
      <vt:variant>
        <vt:i4>123</vt:i4>
      </vt:variant>
      <vt:variant>
        <vt:i4>0</vt:i4>
      </vt:variant>
      <vt:variant>
        <vt:i4>5</vt:i4>
      </vt:variant>
      <vt:variant>
        <vt:lpwstr>https://www.un.org/development/desa/pd/</vt:lpwstr>
      </vt:variant>
      <vt:variant>
        <vt:lpwstr/>
      </vt:variant>
      <vt:variant>
        <vt:i4>2293811</vt:i4>
      </vt:variant>
      <vt:variant>
        <vt:i4>120</vt:i4>
      </vt:variant>
      <vt:variant>
        <vt:i4>0</vt:i4>
      </vt:variant>
      <vt:variant>
        <vt:i4>5</vt:i4>
      </vt:variant>
      <vt:variant>
        <vt:lpwstr>https://unesdoc.unesco.org/ark:/48223/pf0000383594?posInSet=2&amp;queryId=81b4a8f0-ed8c-4dad-8902-05250e46fd1d</vt:lpwstr>
      </vt:variant>
      <vt:variant>
        <vt:lpwstr/>
      </vt:variant>
      <vt:variant>
        <vt:i4>3670027</vt:i4>
      </vt:variant>
      <vt:variant>
        <vt:i4>117</vt:i4>
      </vt:variant>
      <vt:variant>
        <vt:i4>0</vt:i4>
      </vt:variant>
      <vt:variant>
        <vt:i4>5</vt:i4>
      </vt:variant>
      <vt:variant>
        <vt:lpwstr>https://www.right-to-education.org/sites/right-to-education.org/files/resource-attachments/UNSR_Report_ECCE_A.77.324_Oct2022_EN.pdf</vt:lpwstr>
      </vt:variant>
      <vt:variant>
        <vt:lpwstr/>
      </vt:variant>
      <vt:variant>
        <vt:i4>7602280</vt:i4>
      </vt:variant>
      <vt:variant>
        <vt:i4>114</vt:i4>
      </vt:variant>
      <vt:variant>
        <vt:i4>0</vt:i4>
      </vt:variant>
      <vt:variant>
        <vt:i4>5</vt:i4>
      </vt:variant>
      <vt:variant>
        <vt:lpwstr>https://www.unicef.org/support-governments-and-partners-early-childhood-development</vt:lpwstr>
      </vt:variant>
      <vt:variant>
        <vt:lpwstr/>
      </vt:variant>
      <vt:variant>
        <vt:i4>131084</vt:i4>
      </vt:variant>
      <vt:variant>
        <vt:i4>111</vt:i4>
      </vt:variant>
      <vt:variant>
        <vt:i4>0</vt:i4>
      </vt:variant>
      <vt:variant>
        <vt:i4>5</vt:i4>
      </vt:variant>
      <vt:variant>
        <vt:lpwstr>https://tinyurl.com/54erbjs3</vt:lpwstr>
      </vt:variant>
      <vt:variant>
        <vt:lpwstr/>
      </vt:variant>
      <vt:variant>
        <vt:i4>5963856</vt:i4>
      </vt:variant>
      <vt:variant>
        <vt:i4>108</vt:i4>
      </vt:variant>
      <vt:variant>
        <vt:i4>0</vt:i4>
      </vt:variant>
      <vt:variant>
        <vt:i4>5</vt:i4>
      </vt:variant>
      <vt:variant>
        <vt:lpwstr>https://www.educationcannotwait.org/</vt:lpwstr>
      </vt:variant>
      <vt:variant>
        <vt:lpwstr/>
      </vt:variant>
      <vt:variant>
        <vt:i4>8060963</vt:i4>
      </vt:variant>
      <vt:variant>
        <vt:i4>105</vt:i4>
      </vt:variant>
      <vt:variant>
        <vt:i4>0</vt:i4>
      </vt:variant>
      <vt:variant>
        <vt:i4>5</vt:i4>
      </vt:variant>
      <vt:variant>
        <vt:lpwstr>https://www.unicef.org/media/73736/file/Programme-Guide-ECDiE-2014.pdf.pdf</vt:lpwstr>
      </vt:variant>
      <vt:variant>
        <vt:lpwstr/>
      </vt:variant>
      <vt:variant>
        <vt:i4>7012457</vt:i4>
      </vt:variant>
      <vt:variant>
        <vt:i4>102</vt:i4>
      </vt:variant>
      <vt:variant>
        <vt:i4>0</vt:i4>
      </vt:variant>
      <vt:variant>
        <vt:i4>5</vt:i4>
      </vt:variant>
      <vt:variant>
        <vt:lpwstr>https://unesdoc.unesco.org/ark:/48223/pf0000383634</vt:lpwstr>
      </vt:variant>
      <vt:variant>
        <vt:lpwstr/>
      </vt:variant>
      <vt:variant>
        <vt:i4>3407923</vt:i4>
      </vt:variant>
      <vt:variant>
        <vt:i4>99</vt:i4>
      </vt:variant>
      <vt:variant>
        <vt:i4>0</vt:i4>
      </vt:variant>
      <vt:variant>
        <vt:i4>5</vt:i4>
      </vt:variant>
      <vt:variant>
        <vt:lpwstr>https://movingmindsalliance.org/wp-content/uploads/2020/12/analysis-of-international-aid-levels-for-early-childhood-services-in-crisis-contexts.pdf</vt:lpwstr>
      </vt:variant>
      <vt:variant>
        <vt:lpwstr/>
      </vt:variant>
      <vt:variant>
        <vt:i4>4915218</vt:i4>
      </vt:variant>
      <vt:variant>
        <vt:i4>96</vt:i4>
      </vt:variant>
      <vt:variant>
        <vt:i4>0</vt:i4>
      </vt:variant>
      <vt:variant>
        <vt:i4>5</vt:i4>
      </vt:variant>
      <vt:variant>
        <vt:lpwstr>https://documents1.worldbank.org/curated/en/321291614345058723/pdf/Executive-Summary.pdf</vt:lpwstr>
      </vt:variant>
      <vt:variant>
        <vt:lpwstr/>
      </vt:variant>
      <vt:variant>
        <vt:i4>4980830</vt:i4>
      </vt:variant>
      <vt:variant>
        <vt:i4>93</vt:i4>
      </vt:variant>
      <vt:variant>
        <vt:i4>0</vt:i4>
      </vt:variant>
      <vt:variant>
        <vt:i4>5</vt:i4>
      </vt:variant>
      <vt:variant>
        <vt:lpwstr>https://theirworld.org/resources/leaving-the-youngest-behind/</vt:lpwstr>
      </vt:variant>
      <vt:variant>
        <vt:lpwstr>:~:text=In%20Sub%2DSaharan%20Africa%20it,of%20quality%20pre%2Dprimary%20educati0n</vt:lpwstr>
      </vt:variant>
      <vt:variant>
        <vt:i4>262231</vt:i4>
      </vt:variant>
      <vt:variant>
        <vt:i4>90</vt:i4>
      </vt:variant>
      <vt:variant>
        <vt:i4>0</vt:i4>
      </vt:variant>
      <vt:variant>
        <vt:i4>5</vt:i4>
      </vt:variant>
      <vt:variant>
        <vt:lpwstr>https://www.education-inequalities.org/countries</vt:lpwstr>
      </vt:variant>
      <vt:variant>
        <vt:lpwstr/>
      </vt:variant>
      <vt:variant>
        <vt:i4>3407923</vt:i4>
      </vt:variant>
      <vt:variant>
        <vt:i4>87</vt:i4>
      </vt:variant>
      <vt:variant>
        <vt:i4>0</vt:i4>
      </vt:variant>
      <vt:variant>
        <vt:i4>5</vt:i4>
      </vt:variant>
      <vt:variant>
        <vt:lpwstr>https://movingmindsalliance.org/wp-content/uploads/2020/12/analysis-of-international-aid-levels-for-early-childhood-services-in-crisis-contexts.pdf</vt:lpwstr>
      </vt:variant>
      <vt:variant>
        <vt:lpwstr/>
      </vt:variant>
      <vt:variant>
        <vt:i4>5111818</vt:i4>
      </vt:variant>
      <vt:variant>
        <vt:i4>84</vt:i4>
      </vt:variant>
      <vt:variant>
        <vt:i4>0</vt:i4>
      </vt:variant>
      <vt:variant>
        <vt:i4>5</vt:i4>
      </vt:variant>
      <vt:variant>
        <vt:lpwstr>https://www.oecd.org/els/soc/PF3_1_Public_spending_on_childcare_and_early_education.pdf</vt:lpwstr>
      </vt:variant>
      <vt:variant>
        <vt:lpwstr/>
      </vt:variant>
      <vt:variant>
        <vt:i4>1966087</vt:i4>
      </vt:variant>
      <vt:variant>
        <vt:i4>81</vt:i4>
      </vt:variant>
      <vt:variant>
        <vt:i4>0</vt:i4>
      </vt:variant>
      <vt:variant>
        <vt:i4>5</vt:i4>
      </vt:variant>
      <vt:variant>
        <vt:lpwstr>https://www.oecd.org/els/family/OECD-Is-Childcare-Affordable.pdf</vt:lpwstr>
      </vt:variant>
      <vt:variant>
        <vt:lpwstr/>
      </vt:variant>
      <vt:variant>
        <vt:i4>2621499</vt:i4>
      </vt:variant>
      <vt:variant>
        <vt:i4>78</vt:i4>
      </vt:variant>
      <vt:variant>
        <vt:i4>0</vt:i4>
      </vt:variant>
      <vt:variant>
        <vt:i4>5</vt:i4>
      </vt:variant>
      <vt:variant>
        <vt:lpwstr>https://www.unicef.org/reports/a-world-ready-to-learn-2019</vt:lpwstr>
      </vt:variant>
      <vt:variant>
        <vt:lpwstr/>
      </vt:variant>
      <vt:variant>
        <vt:i4>2687009</vt:i4>
      </vt:variant>
      <vt:variant>
        <vt:i4>75</vt:i4>
      </vt:variant>
      <vt:variant>
        <vt:i4>0</vt:i4>
      </vt:variant>
      <vt:variant>
        <vt:i4>5</vt:i4>
      </vt:variant>
      <vt:variant>
        <vt:lpwstr>https://openknowledge.worldbank.org/handle/10986/35062</vt:lpwstr>
      </vt:variant>
      <vt:variant>
        <vt:lpwstr/>
      </vt:variant>
      <vt:variant>
        <vt:i4>5308418</vt:i4>
      </vt:variant>
      <vt:variant>
        <vt:i4>72</vt:i4>
      </vt:variant>
      <vt:variant>
        <vt:i4>0</vt:i4>
      </vt:variant>
      <vt:variant>
        <vt:i4>5</vt:i4>
      </vt:variant>
      <vt:variant>
        <vt:lpwstr>https://www.thelancet.com/series/ECD2016</vt:lpwstr>
      </vt:variant>
      <vt:variant>
        <vt:lpwstr/>
      </vt:variant>
      <vt:variant>
        <vt:i4>5439494</vt:i4>
      </vt:variant>
      <vt:variant>
        <vt:i4>69</vt:i4>
      </vt:variant>
      <vt:variant>
        <vt:i4>0</vt:i4>
      </vt:variant>
      <vt:variant>
        <vt:i4>5</vt:i4>
      </vt:variant>
      <vt:variant>
        <vt:lpwstr>https://www.uncclearn.org/wp-content/uploads/library/unicef02.pdf</vt:lpwstr>
      </vt:variant>
      <vt:variant>
        <vt:lpwstr/>
      </vt:variant>
      <vt:variant>
        <vt:i4>3932272</vt:i4>
      </vt:variant>
      <vt:variant>
        <vt:i4>66</vt:i4>
      </vt:variant>
      <vt:variant>
        <vt:i4>0</vt:i4>
      </vt:variant>
      <vt:variant>
        <vt:i4>5</vt:i4>
      </vt:variant>
      <vt:variant>
        <vt:lpwstr>https://www.thelancet.com/journals/lancet/articlePIIS0140-6736(19)32540-1/fulltext</vt:lpwstr>
      </vt:variant>
      <vt:variant>
        <vt:lpwstr/>
      </vt:variant>
      <vt:variant>
        <vt:i4>3342393</vt:i4>
      </vt:variant>
      <vt:variant>
        <vt:i4>63</vt:i4>
      </vt:variant>
      <vt:variant>
        <vt:i4>0</vt:i4>
      </vt:variant>
      <vt:variant>
        <vt:i4>5</vt:i4>
      </vt:variant>
      <vt:variant>
        <vt:lpwstr>https://iopscience.iop.org/article/10.1088/1748-9326/abd0ab</vt:lpwstr>
      </vt:variant>
      <vt:variant>
        <vt:lpwstr/>
      </vt:variant>
      <vt:variant>
        <vt:i4>2883647</vt:i4>
      </vt:variant>
      <vt:variant>
        <vt:i4>60</vt:i4>
      </vt:variant>
      <vt:variant>
        <vt:i4>0</vt:i4>
      </vt:variant>
      <vt:variant>
        <vt:i4>5</vt:i4>
      </vt:variant>
      <vt:variant>
        <vt:lpwstr>https://www.brookings.edu/opinions/whos-making-the-grade-on-climate-change-education-ambition/</vt:lpwstr>
      </vt:variant>
      <vt:variant>
        <vt:lpwstr/>
      </vt:variant>
      <vt:variant>
        <vt:i4>6029341</vt:i4>
      </vt:variant>
      <vt:variant>
        <vt:i4>57</vt:i4>
      </vt:variant>
      <vt:variant>
        <vt:i4>0</vt:i4>
      </vt:variant>
      <vt:variant>
        <vt:i4>5</vt:i4>
      </vt:variant>
      <vt:variant>
        <vt:lpwstr>https://www.savethechildren.net/news/climate-crisis-%E2%80%93-children-face-life-far-more-heatwaves-floods-droughts-and-wildfires</vt:lpwstr>
      </vt:variant>
      <vt:variant>
        <vt:lpwstr/>
      </vt:variant>
      <vt:variant>
        <vt:i4>2687102</vt:i4>
      </vt:variant>
      <vt:variant>
        <vt:i4>54</vt:i4>
      </vt:variant>
      <vt:variant>
        <vt:i4>0</vt:i4>
      </vt:variant>
      <vt:variant>
        <vt:i4>5</vt:i4>
      </vt:variant>
      <vt:variant>
        <vt:lpwstr>https://developingchild.harvard.edu/resources/connecting-the-brain-to-the-rest-of-the-body-early-childhood-development-and-lifelong-health-are-deeply-intertwined/</vt:lpwstr>
      </vt:variant>
      <vt:variant>
        <vt:lpwstr/>
      </vt:variant>
      <vt:variant>
        <vt:i4>7864429</vt:i4>
      </vt:variant>
      <vt:variant>
        <vt:i4>51</vt:i4>
      </vt:variant>
      <vt:variant>
        <vt:i4>0</vt:i4>
      </vt:variant>
      <vt:variant>
        <vt:i4>5</vt:i4>
      </vt:variant>
      <vt:variant>
        <vt:lpwstr>https://www.thetimes.co.uk/article/65f922e0-9cee-11ed-b81d-ce538d806950?shareToken=2d8103fc82aad5995d06eacf14aaf6ba</vt:lpwstr>
      </vt:variant>
      <vt:variant>
        <vt:lpwstr/>
      </vt:variant>
      <vt:variant>
        <vt:i4>6357088</vt:i4>
      </vt:variant>
      <vt:variant>
        <vt:i4>48</vt:i4>
      </vt:variant>
      <vt:variant>
        <vt:i4>0</vt:i4>
      </vt:variant>
      <vt:variant>
        <vt:i4>5</vt:i4>
      </vt:variant>
      <vt:variant>
        <vt:lpwstr>https://unesdoc.unesco.org/ark:/48223/pf0000379502</vt:lpwstr>
      </vt:variant>
      <vt:variant>
        <vt:lpwstr/>
      </vt:variant>
      <vt:variant>
        <vt:i4>5570628</vt:i4>
      </vt:variant>
      <vt:variant>
        <vt:i4>45</vt:i4>
      </vt:variant>
      <vt:variant>
        <vt:i4>0</vt:i4>
      </vt:variant>
      <vt:variant>
        <vt:i4>5</vt:i4>
      </vt:variant>
      <vt:variant>
        <vt:lpwstr>https://www.worldbank.org/en/programs/sief-trust-fund/brief/30-years-later-does-an-early-childhood-program-still-have-impact</vt:lpwstr>
      </vt:variant>
      <vt:variant>
        <vt:lpwstr/>
      </vt:variant>
      <vt:variant>
        <vt:i4>5308418</vt:i4>
      </vt:variant>
      <vt:variant>
        <vt:i4>42</vt:i4>
      </vt:variant>
      <vt:variant>
        <vt:i4>0</vt:i4>
      </vt:variant>
      <vt:variant>
        <vt:i4>5</vt:i4>
      </vt:variant>
      <vt:variant>
        <vt:lpwstr>https://www.thelancet.com/series/ECD2016</vt:lpwstr>
      </vt:variant>
      <vt:variant>
        <vt:lpwstr/>
      </vt:variant>
      <vt:variant>
        <vt:i4>1048642</vt:i4>
      </vt:variant>
      <vt:variant>
        <vt:i4>39</vt:i4>
      </vt:variant>
      <vt:variant>
        <vt:i4>0</vt:i4>
      </vt:variant>
      <vt:variant>
        <vt:i4>5</vt:i4>
      </vt:variant>
      <vt:variant>
        <vt:lpwstr>https://heckmanequation.org/resource/perry-intergenerational-effects-summary/</vt:lpwstr>
      </vt:variant>
      <vt:variant>
        <vt:lpwstr/>
      </vt:variant>
      <vt:variant>
        <vt:i4>4980830</vt:i4>
      </vt:variant>
      <vt:variant>
        <vt:i4>36</vt:i4>
      </vt:variant>
      <vt:variant>
        <vt:i4>0</vt:i4>
      </vt:variant>
      <vt:variant>
        <vt:i4>5</vt:i4>
      </vt:variant>
      <vt:variant>
        <vt:lpwstr>https://theirworld.org/resources/leaving-the-youngest-behind/</vt:lpwstr>
      </vt:variant>
      <vt:variant>
        <vt:lpwstr>:~:text=In%20Sub%2DSaharan%20Africa%20it,of%20quality%20pre%2Dprimary%20educati0n</vt:lpwstr>
      </vt:variant>
      <vt:variant>
        <vt:i4>5963845</vt:i4>
      </vt:variant>
      <vt:variant>
        <vt:i4>33</vt:i4>
      </vt:variant>
      <vt:variant>
        <vt:i4>0</vt:i4>
      </vt:variant>
      <vt:variant>
        <vt:i4>5</vt:i4>
      </vt:variant>
      <vt:variant>
        <vt:lpwstr>https://theirworld.org/resources/bright-and-early-report-on-financing-pre-primary-education/</vt:lpwstr>
      </vt:variant>
      <vt:variant>
        <vt:lpwstr>section-2</vt:lpwstr>
      </vt:variant>
      <vt:variant>
        <vt:i4>4784155</vt:i4>
      </vt:variant>
      <vt:variant>
        <vt:i4>30</vt:i4>
      </vt:variant>
      <vt:variant>
        <vt:i4>0</vt:i4>
      </vt:variant>
      <vt:variant>
        <vt:i4>5</vt:i4>
      </vt:variant>
      <vt:variant>
        <vt:lpwstr>ttps://openknowledge.worldbank.org/handle/10986/35062</vt:lpwstr>
      </vt:variant>
      <vt:variant>
        <vt:lpwstr/>
      </vt:variant>
      <vt:variant>
        <vt:i4>85</vt:i4>
      </vt:variant>
      <vt:variant>
        <vt:i4>27</vt:i4>
      </vt:variant>
      <vt:variant>
        <vt:i4>0</vt:i4>
      </vt:variant>
      <vt:variant>
        <vt:i4>5</vt:i4>
      </vt:variant>
      <vt:variant>
        <vt:lpwstr>https://www.oecd.org/g20/summits/osaka/G20-Women-at-Work.pdf</vt:lpwstr>
      </vt:variant>
      <vt:variant>
        <vt:lpwstr/>
      </vt:variant>
      <vt:variant>
        <vt:i4>1179764</vt:i4>
      </vt:variant>
      <vt:variant>
        <vt:i4>24</vt:i4>
      </vt:variant>
      <vt:variant>
        <vt:i4>0</vt:i4>
      </vt:variant>
      <vt:variant>
        <vt:i4>5</vt:i4>
      </vt:variant>
      <vt:variant>
        <vt:lpwstr>http://www.g20.utoronto.ca/2018/g20_initiative_for_early_childhood_development.pdf</vt:lpwstr>
      </vt:variant>
      <vt:variant>
        <vt:lpwstr/>
      </vt:variant>
      <vt:variant>
        <vt:i4>6553722</vt:i4>
      </vt:variant>
      <vt:variant>
        <vt:i4>21</vt:i4>
      </vt:variant>
      <vt:variant>
        <vt:i4>0</vt:i4>
      </vt:variant>
      <vt:variant>
        <vt:i4>5</vt:i4>
      </vt:variant>
      <vt:variant>
        <vt:lpwstr>https://heckmanequation.org/resource/2021-perry-one-pager/</vt:lpwstr>
      </vt:variant>
      <vt:variant>
        <vt:lpwstr/>
      </vt:variant>
      <vt:variant>
        <vt:i4>4063264</vt:i4>
      </vt:variant>
      <vt:variant>
        <vt:i4>18</vt:i4>
      </vt:variant>
      <vt:variant>
        <vt:i4>0</vt:i4>
      </vt:variant>
      <vt:variant>
        <vt:i4>5</vt:i4>
      </vt:variant>
      <vt:variant>
        <vt:lpwstr>https://www.thelancet.com/journals/lancet/article/PIIS0140-6736(16)31389-7/fulltext</vt:lpwstr>
      </vt:variant>
      <vt:variant>
        <vt:lpwstr/>
      </vt:variant>
      <vt:variant>
        <vt:i4>7995443</vt:i4>
      </vt:variant>
      <vt:variant>
        <vt:i4>15</vt:i4>
      </vt:variant>
      <vt:variant>
        <vt:i4>0</vt:i4>
      </vt:variant>
      <vt:variant>
        <vt:i4>5</vt:i4>
      </vt:variant>
      <vt:variant>
        <vt:lpwstr>https://movingmindsalliance.org/research-on-young-children-in-emergencies/</vt:lpwstr>
      </vt:variant>
      <vt:variant>
        <vt:lpwstr/>
      </vt:variant>
      <vt:variant>
        <vt:i4>2621499</vt:i4>
      </vt:variant>
      <vt:variant>
        <vt:i4>12</vt:i4>
      </vt:variant>
      <vt:variant>
        <vt:i4>0</vt:i4>
      </vt:variant>
      <vt:variant>
        <vt:i4>5</vt:i4>
      </vt:variant>
      <vt:variant>
        <vt:lpwstr>https://www.unicef.org/reports/a-world-ready-to-learn-2019</vt:lpwstr>
      </vt:variant>
      <vt:variant>
        <vt:lpwstr/>
      </vt:variant>
      <vt:variant>
        <vt:i4>5242962</vt:i4>
      </vt:variant>
      <vt:variant>
        <vt:i4>9</vt:i4>
      </vt:variant>
      <vt:variant>
        <vt:i4>0</vt:i4>
      </vt:variant>
      <vt:variant>
        <vt:i4>5</vt:i4>
      </vt:variant>
      <vt:variant>
        <vt:lpwstr>https://www.unesco.org/en/articles/why-early-childhood-care-and-education-matters</vt:lpwstr>
      </vt:variant>
      <vt:variant>
        <vt:lpwstr/>
      </vt:variant>
      <vt:variant>
        <vt:i4>2687009</vt:i4>
      </vt:variant>
      <vt:variant>
        <vt:i4>6</vt:i4>
      </vt:variant>
      <vt:variant>
        <vt:i4>0</vt:i4>
      </vt:variant>
      <vt:variant>
        <vt:i4>5</vt:i4>
      </vt:variant>
      <vt:variant>
        <vt:lpwstr>https://openknowledge.worldbank.org/handle/10986/35062</vt:lpwstr>
      </vt:variant>
      <vt:variant>
        <vt:lpwstr/>
      </vt:variant>
      <vt:variant>
        <vt:i4>2949226</vt:i4>
      </vt:variant>
      <vt:variant>
        <vt:i4>3</vt:i4>
      </vt:variant>
      <vt:variant>
        <vt:i4>0</vt:i4>
      </vt:variant>
      <vt:variant>
        <vt:i4>5</vt:i4>
      </vt:variant>
      <vt:variant>
        <vt:lpwstr>https://nurturing-care.org/</vt:lpwstr>
      </vt:variant>
      <vt:variant>
        <vt:lpwstr/>
      </vt:variant>
      <vt:variant>
        <vt:i4>1245205</vt:i4>
      </vt:variant>
      <vt:variant>
        <vt:i4>0</vt:i4>
      </vt:variant>
      <vt:variant>
        <vt:i4>0</vt:i4>
      </vt:variant>
      <vt:variant>
        <vt:i4>5</vt:i4>
      </vt:variant>
      <vt:variant>
        <vt:lpwstr>https://www.worldbank.org/en/topic/earlychildhooddevelopment/publication/stepping-up-early-childhood-development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Spillius</dc:creator>
  <cp:keywords/>
  <dc:description/>
  <cp:lastModifiedBy>Cara Ghoshal</cp:lastModifiedBy>
  <cp:revision>10</cp:revision>
  <dcterms:created xsi:type="dcterms:W3CDTF">2023-04-05T17:02:00Z</dcterms:created>
  <dcterms:modified xsi:type="dcterms:W3CDTF">2023-04-05T18:20:00Z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0x010100F8EB81BE531B234D8D8FF52DCC0B31B0</vt:lpwstr>
  </property>
</Properties>
</file>